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FBAF3" w14:textId="77777777" w:rsidR="009418AC" w:rsidRDefault="009418AC" w:rsidP="009418AC">
      <w:pPr>
        <w:tabs>
          <w:tab w:val="left" w:pos="-1296"/>
          <w:tab w:val="left" w:pos="0"/>
          <w:tab w:val="left" w:pos="1296"/>
          <w:tab w:val="left" w:pos="2592"/>
          <w:tab w:val="left" w:pos="3888"/>
          <w:tab w:val="left" w:pos="5184"/>
          <w:tab w:val="left" w:pos="6480"/>
          <w:tab w:val="right" w:pos="9360"/>
        </w:tabs>
        <w:jc w:val="right"/>
        <w:rPr>
          <w:rFonts w:ascii="Calibri" w:hAnsi="Calibri" w:cs="Tahoma"/>
          <w:bCs/>
          <w:spacing w:val="-3"/>
        </w:rPr>
      </w:pPr>
    </w:p>
    <w:p w14:paraId="149FE243" w14:textId="546C810D" w:rsidR="00577791" w:rsidRDefault="00274EF0" w:rsidP="00D40775">
      <w:pPr>
        <w:tabs>
          <w:tab w:val="left" w:pos="-1296"/>
          <w:tab w:val="left" w:pos="0"/>
          <w:tab w:val="left" w:pos="1296"/>
          <w:tab w:val="left" w:pos="2592"/>
          <w:tab w:val="left" w:pos="3888"/>
          <w:tab w:val="left" w:pos="5184"/>
          <w:tab w:val="left" w:pos="6480"/>
          <w:tab w:val="right" w:pos="9360"/>
        </w:tabs>
        <w:jc w:val="right"/>
        <w:rPr>
          <w:rFonts w:ascii="Calibri" w:hAnsi="Calibri" w:cs="Tahoma"/>
          <w:bCs/>
          <w:spacing w:val="-3"/>
        </w:rPr>
      </w:pPr>
      <w:r>
        <w:rPr>
          <w:rFonts w:ascii="Calibri" w:hAnsi="Calibri" w:cs="Tahoma"/>
          <w:bCs/>
          <w:spacing w:val="-3"/>
        </w:rPr>
        <w:tab/>
      </w:r>
      <w:r>
        <w:rPr>
          <w:rFonts w:ascii="Calibri" w:hAnsi="Calibri" w:cs="Tahoma"/>
          <w:bCs/>
          <w:spacing w:val="-3"/>
        </w:rPr>
        <w:tab/>
      </w:r>
      <w:r>
        <w:rPr>
          <w:rFonts w:ascii="Calibri" w:hAnsi="Calibri" w:cs="Tahoma"/>
          <w:bCs/>
          <w:spacing w:val="-3"/>
        </w:rPr>
        <w:tab/>
      </w:r>
      <w:r>
        <w:rPr>
          <w:rFonts w:ascii="Calibri" w:hAnsi="Calibri" w:cs="Tahoma"/>
          <w:bCs/>
          <w:spacing w:val="-3"/>
        </w:rPr>
        <w:tab/>
        <w:t xml:space="preserve"> </w:t>
      </w:r>
      <w:r w:rsidR="006A1812" w:rsidRPr="00BF50DE">
        <w:rPr>
          <w:rFonts w:ascii="Calibri" w:hAnsi="Calibri" w:cs="Tahoma"/>
          <w:bCs/>
          <w:spacing w:val="-3"/>
        </w:rPr>
        <w:t xml:space="preserve">Sääntökokoelma </w:t>
      </w:r>
      <w:r w:rsidR="00FE22F0">
        <w:rPr>
          <w:rFonts w:ascii="Calibri" w:hAnsi="Calibri" w:cs="Tahoma"/>
          <w:bCs/>
          <w:spacing w:val="-3"/>
        </w:rPr>
        <w:t>E 1</w:t>
      </w:r>
    </w:p>
    <w:p w14:paraId="44ABAF38" w14:textId="2D6104A8" w:rsidR="006A1812" w:rsidRPr="00ED635C" w:rsidRDefault="00FE22F0" w:rsidP="00D40775">
      <w:pPr>
        <w:tabs>
          <w:tab w:val="left" w:pos="-1296"/>
          <w:tab w:val="left" w:pos="0"/>
          <w:tab w:val="left" w:pos="1296"/>
          <w:tab w:val="left" w:pos="2592"/>
          <w:tab w:val="left" w:pos="3888"/>
          <w:tab w:val="left" w:pos="5184"/>
          <w:tab w:val="left" w:pos="6480"/>
          <w:tab w:val="left" w:pos="7004"/>
          <w:tab w:val="right" w:pos="9360"/>
        </w:tabs>
        <w:jc w:val="right"/>
        <w:rPr>
          <w:rFonts w:ascii="Calibri" w:hAnsi="Calibri"/>
        </w:rPr>
      </w:pPr>
      <w:r>
        <w:rPr>
          <w:rFonts w:ascii="Calibri" w:hAnsi="Calibri" w:cs="Tahoma"/>
          <w:bCs/>
          <w:spacing w:val="-3"/>
        </w:rPr>
        <w:tab/>
      </w:r>
      <w:r>
        <w:rPr>
          <w:rFonts w:ascii="Calibri" w:hAnsi="Calibri" w:cs="Tahoma"/>
          <w:bCs/>
          <w:spacing w:val="-3"/>
        </w:rPr>
        <w:tab/>
      </w:r>
      <w:r w:rsidR="001B3D72">
        <w:rPr>
          <w:rFonts w:ascii="Calibri" w:hAnsi="Calibri" w:cs="Tahoma"/>
          <w:bCs/>
          <w:spacing w:val="-3"/>
        </w:rPr>
        <w:tab/>
      </w:r>
      <w:r w:rsidR="001B3D72">
        <w:rPr>
          <w:rFonts w:ascii="Calibri" w:hAnsi="Calibri" w:cs="Tahoma"/>
          <w:bCs/>
          <w:spacing w:val="-3"/>
        </w:rPr>
        <w:tab/>
      </w:r>
      <w:r w:rsidR="00D40775">
        <w:rPr>
          <w:rFonts w:ascii="Calibri" w:hAnsi="Calibri" w:cs="Tahoma"/>
          <w:bCs/>
          <w:spacing w:val="-3"/>
        </w:rPr>
        <w:t xml:space="preserve">        </w:t>
      </w:r>
      <w:r w:rsidR="00CC6717" w:rsidRPr="00ED635C">
        <w:rPr>
          <w:rFonts w:ascii="Calibri" w:hAnsi="Calibri"/>
        </w:rPr>
        <w:t xml:space="preserve">YKV </w:t>
      </w:r>
      <w:r w:rsidR="001B3D72">
        <w:rPr>
          <w:rFonts w:ascii="Calibri" w:hAnsi="Calibri"/>
        </w:rPr>
        <w:t>18.9.2024</w:t>
      </w:r>
      <w:r w:rsidR="00CC6717" w:rsidRPr="00ED635C">
        <w:rPr>
          <w:rFonts w:ascii="Calibri" w:hAnsi="Calibri"/>
        </w:rPr>
        <w:tab/>
      </w:r>
    </w:p>
    <w:p w14:paraId="096DBEFB" w14:textId="69846BC9" w:rsidR="006A1812" w:rsidRDefault="00577791" w:rsidP="00D40775">
      <w:pPr>
        <w:jc w:val="right"/>
        <w:rPr>
          <w:rFonts w:ascii="Calibri" w:hAnsi="Calibri"/>
        </w:rPr>
      </w:pPr>
      <w:r>
        <w:rPr>
          <w:rFonts w:ascii="Calibri" w:hAnsi="Calibri"/>
        </w:rPr>
        <w:t xml:space="preserve"> </w:t>
      </w:r>
      <w:r w:rsidR="006905D8">
        <w:rPr>
          <w:rFonts w:ascii="Calibri" w:hAnsi="Calibri"/>
        </w:rPr>
        <w:t xml:space="preserve">  </w:t>
      </w:r>
      <w:r w:rsidR="006905D8">
        <w:rPr>
          <w:rFonts w:ascii="Calibri" w:hAnsi="Calibri"/>
        </w:rPr>
        <w:tab/>
        <w:t xml:space="preserve">  </w:t>
      </w:r>
      <w:r w:rsidR="001B3D72">
        <w:rPr>
          <w:rFonts w:ascii="Calibri" w:hAnsi="Calibri"/>
        </w:rPr>
        <w:tab/>
      </w:r>
      <w:r w:rsidR="001B3D72">
        <w:rPr>
          <w:rFonts w:ascii="Calibri" w:hAnsi="Calibri"/>
        </w:rPr>
        <w:tab/>
      </w:r>
      <w:r w:rsidR="001B3D72">
        <w:rPr>
          <w:rFonts w:ascii="Calibri" w:hAnsi="Calibri"/>
        </w:rPr>
        <w:tab/>
        <w:t xml:space="preserve">  </w:t>
      </w:r>
      <w:r w:rsidR="00274EF0">
        <w:rPr>
          <w:rFonts w:ascii="Calibri" w:hAnsi="Calibri"/>
        </w:rPr>
        <w:t>Kumoaa säännön</w:t>
      </w:r>
      <w:r w:rsidR="00CC6717" w:rsidRPr="00ED635C">
        <w:rPr>
          <w:rFonts w:ascii="Calibri" w:hAnsi="Calibri"/>
        </w:rPr>
        <w:t xml:space="preserve"> </w:t>
      </w:r>
      <w:r w:rsidR="00965D5B">
        <w:rPr>
          <w:rFonts w:ascii="Calibri" w:hAnsi="Calibri"/>
        </w:rPr>
        <w:t>YKV 27.3.2.2</w:t>
      </w:r>
      <w:r w:rsidR="001B3D72">
        <w:rPr>
          <w:rFonts w:ascii="Calibri" w:hAnsi="Calibri"/>
        </w:rPr>
        <w:t>0</w:t>
      </w:r>
      <w:r w:rsidR="00965D5B">
        <w:rPr>
          <w:rFonts w:ascii="Calibri" w:hAnsi="Calibri"/>
        </w:rPr>
        <w:t>19</w:t>
      </w:r>
    </w:p>
    <w:p w14:paraId="15512173" w14:textId="48993364" w:rsidR="00D40775" w:rsidRPr="00ED635C" w:rsidRDefault="00D40775" w:rsidP="00D40775">
      <w:pPr>
        <w:jc w:val="right"/>
        <w:rPr>
          <w:rFonts w:ascii="Calibri" w:hAnsi="Calibri"/>
        </w:rPr>
      </w:pPr>
      <w:r>
        <w:rPr>
          <w:rFonts w:ascii="Calibri" w:hAnsi="Calibri"/>
        </w:rPr>
        <w:t xml:space="preserve">Logo vaihdettu 14.3.2025 </w:t>
      </w:r>
    </w:p>
    <w:p w14:paraId="5244492C" w14:textId="2E52D5C5" w:rsidR="006A1812" w:rsidRPr="00BF50DE" w:rsidRDefault="00442A08" w:rsidP="003B1A7B">
      <w:pPr>
        <w:pStyle w:val="Asiateksti"/>
        <w:tabs>
          <w:tab w:val="clear" w:pos="7779"/>
          <w:tab w:val="clear" w:pos="8931"/>
          <w:tab w:val="right" w:pos="9360"/>
        </w:tabs>
        <w:ind w:left="0" w:firstLine="0"/>
        <w:jc w:val="right"/>
        <w:rPr>
          <w:rFonts w:ascii="Calibri" w:hAnsi="Calibri" w:cs="Tahoma"/>
          <w:b/>
          <w:szCs w:val="24"/>
        </w:rPr>
      </w:pPr>
      <w:r>
        <w:rPr>
          <w:rFonts w:ascii="Calibri" w:hAnsi="Calibri" w:cs="Tahoma"/>
          <w:szCs w:val="24"/>
        </w:rPr>
        <w:tab/>
      </w:r>
    </w:p>
    <w:p w14:paraId="20B7FA59" w14:textId="77777777" w:rsidR="006A1812" w:rsidRPr="009418AC" w:rsidRDefault="006A1812" w:rsidP="006A1812">
      <w:pPr>
        <w:pStyle w:val="Asiateksti"/>
        <w:ind w:left="0" w:firstLine="0"/>
        <w:rPr>
          <w:rFonts w:ascii="Calibri" w:hAnsi="Calibri" w:cs="Tahoma"/>
          <w:sz w:val="28"/>
          <w:szCs w:val="28"/>
        </w:rPr>
      </w:pPr>
    </w:p>
    <w:p w14:paraId="4D0BE83F" w14:textId="13791C9D" w:rsidR="006A1812" w:rsidRPr="00F97AE7" w:rsidRDefault="004F2B60" w:rsidP="006A1812">
      <w:pPr>
        <w:pStyle w:val="Asiateksti"/>
        <w:rPr>
          <w:rFonts w:ascii="Calibri" w:hAnsi="Calibri" w:cs="Tahoma"/>
          <w:b/>
          <w:bCs/>
          <w:sz w:val="36"/>
          <w:szCs w:val="36"/>
        </w:rPr>
      </w:pPr>
      <w:r w:rsidRPr="00F97AE7">
        <w:rPr>
          <w:rFonts w:ascii="Calibri" w:hAnsi="Calibri" w:cs="Tahoma"/>
          <w:b/>
          <w:bCs/>
          <w:sz w:val="36"/>
          <w:szCs w:val="36"/>
        </w:rPr>
        <w:t>HAUTAUSTOIMEN OHJESÄÄNTÖ</w:t>
      </w:r>
    </w:p>
    <w:p w14:paraId="5CD99067" w14:textId="77777777" w:rsidR="006A1812" w:rsidRPr="00BF50DE" w:rsidRDefault="006A1812" w:rsidP="006A1812">
      <w:pPr>
        <w:pStyle w:val="Asiateksti"/>
        <w:rPr>
          <w:rFonts w:ascii="Calibri" w:hAnsi="Calibri" w:cs="Tahoma"/>
          <w:b/>
          <w:bCs/>
          <w:szCs w:val="24"/>
        </w:rPr>
      </w:pPr>
    </w:p>
    <w:p w14:paraId="21859F41" w14:textId="77777777" w:rsidR="006A1812" w:rsidRPr="00BF50DE" w:rsidRDefault="006A1812" w:rsidP="006A1812">
      <w:pPr>
        <w:pStyle w:val="Asiateksti"/>
        <w:ind w:left="0" w:firstLine="0"/>
        <w:rPr>
          <w:rFonts w:ascii="Calibri" w:hAnsi="Calibri" w:cs="Tahoma"/>
          <w:b/>
          <w:bCs/>
          <w:szCs w:val="24"/>
        </w:rPr>
      </w:pPr>
    </w:p>
    <w:p w14:paraId="58982FC9" w14:textId="23283CE9" w:rsidR="004F2B60" w:rsidRDefault="004F2B60" w:rsidP="004F2B60">
      <w:pPr>
        <w:pStyle w:val="Asiateksti"/>
        <w:ind w:left="0" w:firstLine="0"/>
        <w:rPr>
          <w:rFonts w:ascii="Calibri" w:hAnsi="Calibri" w:cs="Tahoma"/>
          <w:b/>
          <w:spacing w:val="-3"/>
        </w:rPr>
      </w:pPr>
    </w:p>
    <w:bookmarkStart w:id="0" w:name="_Hlk530989763"/>
    <w:p w14:paraId="00CA9A30" w14:textId="6044668A" w:rsidR="00794411" w:rsidRDefault="004F2B60">
      <w:pPr>
        <w:pStyle w:val="Sisluet3"/>
        <w:tabs>
          <w:tab w:val="right" w:pos="9736"/>
        </w:tabs>
        <w:rPr>
          <w:rFonts w:asciiTheme="minorHAnsi" w:eastAsiaTheme="minorEastAsia" w:hAnsiTheme="minorHAnsi" w:cstheme="minorBidi"/>
          <w:noProof/>
          <w:kern w:val="2"/>
          <w14:ligatures w14:val="standardContextual"/>
        </w:rPr>
      </w:pPr>
      <w:r w:rsidRPr="004F2B60">
        <w:rPr>
          <w:rFonts w:ascii="Calibri" w:hAnsi="Calibri" w:cs="Tahoma"/>
          <w:b/>
          <w:spacing w:val="-3"/>
          <w:szCs w:val="20"/>
          <w:u w:val="single"/>
        </w:rPr>
        <w:fldChar w:fldCharType="begin"/>
      </w:r>
      <w:r w:rsidRPr="004F2B60">
        <w:rPr>
          <w:rFonts w:ascii="Calibri" w:hAnsi="Calibri" w:cs="Tahoma"/>
          <w:b/>
          <w:spacing w:val="-3"/>
          <w:u w:val="single"/>
        </w:rPr>
        <w:instrText xml:space="preserve"> TOC \o "1-6" \h \z \u </w:instrText>
      </w:r>
      <w:r w:rsidRPr="004F2B60">
        <w:rPr>
          <w:rFonts w:ascii="Calibri" w:hAnsi="Calibri" w:cs="Tahoma"/>
          <w:b/>
          <w:spacing w:val="-3"/>
          <w:szCs w:val="20"/>
          <w:u w:val="single"/>
        </w:rPr>
        <w:fldChar w:fldCharType="separate"/>
      </w:r>
      <w:hyperlink w:anchor="_Toc232169008" w:history="1">
        <w:r w:rsidR="00794411" w:rsidRPr="008B43A3">
          <w:rPr>
            <w:rStyle w:val="Hyperlinkki"/>
            <w:rFonts w:cstheme="minorHAnsi"/>
            <w:noProof/>
            <w:lang w:eastAsia="en-US"/>
          </w:rPr>
          <w:t>1 § Hautaustointa koskevat säännökset ja määräykset</w:t>
        </w:r>
        <w:r w:rsidR="00794411">
          <w:rPr>
            <w:noProof/>
            <w:webHidden/>
          </w:rPr>
          <w:tab/>
        </w:r>
        <w:r w:rsidR="00794411">
          <w:rPr>
            <w:noProof/>
            <w:webHidden/>
          </w:rPr>
          <w:fldChar w:fldCharType="begin"/>
        </w:r>
        <w:r w:rsidR="00794411">
          <w:rPr>
            <w:noProof/>
            <w:webHidden/>
          </w:rPr>
          <w:instrText xml:space="preserve"> PAGEREF _Toc232169008 \h </w:instrText>
        </w:r>
        <w:r w:rsidR="00794411">
          <w:rPr>
            <w:noProof/>
            <w:webHidden/>
          </w:rPr>
        </w:r>
        <w:r w:rsidR="00794411">
          <w:rPr>
            <w:noProof/>
            <w:webHidden/>
          </w:rPr>
          <w:fldChar w:fldCharType="separate"/>
        </w:r>
        <w:r w:rsidR="00794411">
          <w:rPr>
            <w:noProof/>
            <w:webHidden/>
          </w:rPr>
          <w:t>1</w:t>
        </w:r>
        <w:r w:rsidR="00794411">
          <w:rPr>
            <w:noProof/>
            <w:webHidden/>
          </w:rPr>
          <w:fldChar w:fldCharType="end"/>
        </w:r>
      </w:hyperlink>
    </w:p>
    <w:p w14:paraId="7789E705" w14:textId="24152D76" w:rsidR="00794411" w:rsidRDefault="00794411">
      <w:pPr>
        <w:pStyle w:val="Sisluet3"/>
        <w:tabs>
          <w:tab w:val="right" w:pos="9736"/>
        </w:tabs>
        <w:rPr>
          <w:rFonts w:asciiTheme="minorHAnsi" w:eastAsiaTheme="minorEastAsia" w:hAnsiTheme="minorHAnsi" w:cstheme="minorBidi"/>
          <w:noProof/>
          <w:kern w:val="2"/>
          <w14:ligatures w14:val="standardContextual"/>
        </w:rPr>
      </w:pPr>
      <w:hyperlink w:anchor="_Toc232169009" w:history="1">
        <w:r w:rsidRPr="008B43A3">
          <w:rPr>
            <w:rStyle w:val="Hyperlinkki"/>
            <w:rFonts w:cstheme="minorHAnsi"/>
            <w:noProof/>
            <w:lang w:eastAsia="en-US"/>
          </w:rPr>
          <w:t>2 § Hautausmaat ja tunnustuksettomat hauta-alueet</w:t>
        </w:r>
        <w:r>
          <w:rPr>
            <w:noProof/>
            <w:webHidden/>
          </w:rPr>
          <w:tab/>
        </w:r>
        <w:r>
          <w:rPr>
            <w:noProof/>
            <w:webHidden/>
          </w:rPr>
          <w:fldChar w:fldCharType="begin"/>
        </w:r>
        <w:r>
          <w:rPr>
            <w:noProof/>
            <w:webHidden/>
          </w:rPr>
          <w:instrText xml:space="preserve"> PAGEREF _Toc232169009 \h </w:instrText>
        </w:r>
        <w:r>
          <w:rPr>
            <w:noProof/>
            <w:webHidden/>
          </w:rPr>
        </w:r>
        <w:r>
          <w:rPr>
            <w:noProof/>
            <w:webHidden/>
          </w:rPr>
          <w:fldChar w:fldCharType="separate"/>
        </w:r>
        <w:r>
          <w:rPr>
            <w:noProof/>
            <w:webHidden/>
          </w:rPr>
          <w:t>1</w:t>
        </w:r>
        <w:r>
          <w:rPr>
            <w:noProof/>
            <w:webHidden/>
          </w:rPr>
          <w:fldChar w:fldCharType="end"/>
        </w:r>
      </w:hyperlink>
    </w:p>
    <w:p w14:paraId="0070A4E1" w14:textId="03E1B59E" w:rsidR="00794411" w:rsidRDefault="00794411">
      <w:pPr>
        <w:pStyle w:val="Sisluet3"/>
        <w:tabs>
          <w:tab w:val="right" w:pos="9736"/>
        </w:tabs>
        <w:rPr>
          <w:rFonts w:asciiTheme="minorHAnsi" w:eastAsiaTheme="minorEastAsia" w:hAnsiTheme="minorHAnsi" w:cstheme="minorBidi"/>
          <w:noProof/>
          <w:kern w:val="2"/>
          <w14:ligatures w14:val="standardContextual"/>
        </w:rPr>
      </w:pPr>
      <w:hyperlink w:anchor="_Toc232169010" w:history="1">
        <w:r w:rsidRPr="008B43A3">
          <w:rPr>
            <w:rStyle w:val="Hyperlinkki"/>
            <w:rFonts w:cstheme="minorHAnsi"/>
            <w:noProof/>
            <w:lang w:eastAsia="en-US"/>
          </w:rPr>
          <w:t>3 § Hautausmaan käytön ohjaus ja suunnittelu</w:t>
        </w:r>
        <w:r>
          <w:rPr>
            <w:noProof/>
            <w:webHidden/>
          </w:rPr>
          <w:tab/>
        </w:r>
        <w:r>
          <w:rPr>
            <w:noProof/>
            <w:webHidden/>
          </w:rPr>
          <w:fldChar w:fldCharType="begin"/>
        </w:r>
        <w:r>
          <w:rPr>
            <w:noProof/>
            <w:webHidden/>
          </w:rPr>
          <w:instrText xml:space="preserve"> PAGEREF _Toc232169010 \h </w:instrText>
        </w:r>
        <w:r>
          <w:rPr>
            <w:noProof/>
            <w:webHidden/>
          </w:rPr>
        </w:r>
        <w:r>
          <w:rPr>
            <w:noProof/>
            <w:webHidden/>
          </w:rPr>
          <w:fldChar w:fldCharType="separate"/>
        </w:r>
        <w:r>
          <w:rPr>
            <w:noProof/>
            <w:webHidden/>
          </w:rPr>
          <w:t>1</w:t>
        </w:r>
        <w:r>
          <w:rPr>
            <w:noProof/>
            <w:webHidden/>
          </w:rPr>
          <w:fldChar w:fldCharType="end"/>
        </w:r>
      </w:hyperlink>
    </w:p>
    <w:p w14:paraId="7C7206B4" w14:textId="14D41EB3" w:rsidR="00794411" w:rsidRDefault="00794411">
      <w:pPr>
        <w:pStyle w:val="Sisluet3"/>
        <w:tabs>
          <w:tab w:val="right" w:pos="9736"/>
        </w:tabs>
        <w:rPr>
          <w:rFonts w:asciiTheme="minorHAnsi" w:eastAsiaTheme="minorEastAsia" w:hAnsiTheme="minorHAnsi" w:cstheme="minorBidi"/>
          <w:noProof/>
          <w:kern w:val="2"/>
          <w14:ligatures w14:val="standardContextual"/>
        </w:rPr>
      </w:pPr>
      <w:hyperlink w:anchor="_Toc232169011" w:history="1">
        <w:r w:rsidRPr="008B43A3">
          <w:rPr>
            <w:rStyle w:val="Hyperlinkki"/>
            <w:rFonts w:cstheme="minorHAnsi"/>
            <w:noProof/>
            <w:lang w:eastAsia="en-US"/>
          </w:rPr>
          <w:t>4 § Hauta</w:t>
        </w:r>
        <w:r>
          <w:rPr>
            <w:noProof/>
            <w:webHidden/>
          </w:rPr>
          <w:tab/>
        </w:r>
        <w:r>
          <w:rPr>
            <w:noProof/>
            <w:webHidden/>
          </w:rPr>
          <w:fldChar w:fldCharType="begin"/>
        </w:r>
        <w:r>
          <w:rPr>
            <w:noProof/>
            <w:webHidden/>
          </w:rPr>
          <w:instrText xml:space="preserve"> PAGEREF _Toc232169011 \h </w:instrText>
        </w:r>
        <w:r>
          <w:rPr>
            <w:noProof/>
            <w:webHidden/>
          </w:rPr>
        </w:r>
        <w:r>
          <w:rPr>
            <w:noProof/>
            <w:webHidden/>
          </w:rPr>
          <w:fldChar w:fldCharType="separate"/>
        </w:r>
        <w:r>
          <w:rPr>
            <w:noProof/>
            <w:webHidden/>
          </w:rPr>
          <w:t>1</w:t>
        </w:r>
        <w:r>
          <w:rPr>
            <w:noProof/>
            <w:webHidden/>
          </w:rPr>
          <w:fldChar w:fldCharType="end"/>
        </w:r>
      </w:hyperlink>
    </w:p>
    <w:p w14:paraId="3D7825B9" w14:textId="2FA3A4EC" w:rsidR="00794411" w:rsidRDefault="00794411">
      <w:pPr>
        <w:pStyle w:val="Sisluet3"/>
        <w:tabs>
          <w:tab w:val="right" w:pos="9736"/>
        </w:tabs>
        <w:rPr>
          <w:rFonts w:asciiTheme="minorHAnsi" w:eastAsiaTheme="minorEastAsia" w:hAnsiTheme="minorHAnsi" w:cstheme="minorBidi"/>
          <w:noProof/>
          <w:kern w:val="2"/>
          <w14:ligatures w14:val="standardContextual"/>
        </w:rPr>
      </w:pPr>
      <w:hyperlink w:anchor="_Toc232169012" w:history="1">
        <w:r w:rsidRPr="008B43A3">
          <w:rPr>
            <w:rStyle w:val="Hyperlinkki"/>
            <w:rFonts w:cstheme="minorHAnsi"/>
            <w:noProof/>
            <w:lang w:eastAsia="en-US"/>
          </w:rPr>
          <w:t>5 § Hautausjärjestelyistä sopiminen</w:t>
        </w:r>
        <w:r>
          <w:rPr>
            <w:noProof/>
            <w:webHidden/>
          </w:rPr>
          <w:tab/>
        </w:r>
        <w:r>
          <w:rPr>
            <w:noProof/>
            <w:webHidden/>
          </w:rPr>
          <w:fldChar w:fldCharType="begin"/>
        </w:r>
        <w:r>
          <w:rPr>
            <w:noProof/>
            <w:webHidden/>
          </w:rPr>
          <w:instrText xml:space="preserve"> PAGEREF _Toc232169012 \h </w:instrText>
        </w:r>
        <w:r>
          <w:rPr>
            <w:noProof/>
            <w:webHidden/>
          </w:rPr>
        </w:r>
        <w:r>
          <w:rPr>
            <w:noProof/>
            <w:webHidden/>
          </w:rPr>
          <w:fldChar w:fldCharType="separate"/>
        </w:r>
        <w:r>
          <w:rPr>
            <w:noProof/>
            <w:webHidden/>
          </w:rPr>
          <w:t>1</w:t>
        </w:r>
        <w:r>
          <w:rPr>
            <w:noProof/>
            <w:webHidden/>
          </w:rPr>
          <w:fldChar w:fldCharType="end"/>
        </w:r>
      </w:hyperlink>
    </w:p>
    <w:p w14:paraId="454BF2AA" w14:textId="33DCE08E" w:rsidR="00794411" w:rsidRDefault="00794411">
      <w:pPr>
        <w:pStyle w:val="Sisluet3"/>
        <w:tabs>
          <w:tab w:val="right" w:pos="9736"/>
        </w:tabs>
        <w:rPr>
          <w:rFonts w:asciiTheme="minorHAnsi" w:eastAsiaTheme="minorEastAsia" w:hAnsiTheme="minorHAnsi" w:cstheme="minorBidi"/>
          <w:noProof/>
          <w:kern w:val="2"/>
          <w14:ligatures w14:val="standardContextual"/>
        </w:rPr>
      </w:pPr>
      <w:hyperlink w:anchor="_Toc232169013" w:history="1">
        <w:r w:rsidRPr="008B43A3">
          <w:rPr>
            <w:rStyle w:val="Hyperlinkki"/>
            <w:rFonts w:cstheme="minorHAnsi"/>
            <w:noProof/>
            <w:lang w:eastAsia="en-US"/>
          </w:rPr>
          <w:t>6 § Hautaoikeus</w:t>
        </w:r>
        <w:r>
          <w:rPr>
            <w:noProof/>
            <w:webHidden/>
          </w:rPr>
          <w:tab/>
        </w:r>
        <w:r>
          <w:rPr>
            <w:noProof/>
            <w:webHidden/>
          </w:rPr>
          <w:fldChar w:fldCharType="begin"/>
        </w:r>
        <w:r>
          <w:rPr>
            <w:noProof/>
            <w:webHidden/>
          </w:rPr>
          <w:instrText xml:space="preserve"> PAGEREF _Toc232169013 \h </w:instrText>
        </w:r>
        <w:r>
          <w:rPr>
            <w:noProof/>
            <w:webHidden/>
          </w:rPr>
        </w:r>
        <w:r>
          <w:rPr>
            <w:noProof/>
            <w:webHidden/>
          </w:rPr>
          <w:fldChar w:fldCharType="separate"/>
        </w:r>
        <w:r>
          <w:rPr>
            <w:noProof/>
            <w:webHidden/>
          </w:rPr>
          <w:t>1</w:t>
        </w:r>
        <w:r>
          <w:rPr>
            <w:noProof/>
            <w:webHidden/>
          </w:rPr>
          <w:fldChar w:fldCharType="end"/>
        </w:r>
      </w:hyperlink>
    </w:p>
    <w:p w14:paraId="0DA9300A" w14:textId="6EF8FE01" w:rsidR="00794411" w:rsidRDefault="00794411">
      <w:pPr>
        <w:pStyle w:val="Sisluet3"/>
        <w:tabs>
          <w:tab w:val="right" w:pos="9736"/>
        </w:tabs>
        <w:rPr>
          <w:rFonts w:asciiTheme="minorHAnsi" w:eastAsiaTheme="minorEastAsia" w:hAnsiTheme="minorHAnsi" w:cstheme="minorBidi"/>
          <w:noProof/>
          <w:kern w:val="2"/>
          <w14:ligatures w14:val="standardContextual"/>
        </w:rPr>
      </w:pPr>
      <w:hyperlink w:anchor="_Toc232169014" w:history="1">
        <w:r w:rsidRPr="008B43A3">
          <w:rPr>
            <w:rStyle w:val="Hyperlinkki"/>
            <w:rFonts w:cstheme="minorHAnsi"/>
            <w:noProof/>
            <w:lang w:eastAsia="en-US"/>
          </w:rPr>
          <w:t>7 § Hautaamisjärjestys</w:t>
        </w:r>
        <w:r>
          <w:rPr>
            <w:noProof/>
            <w:webHidden/>
          </w:rPr>
          <w:tab/>
        </w:r>
        <w:r>
          <w:rPr>
            <w:noProof/>
            <w:webHidden/>
          </w:rPr>
          <w:fldChar w:fldCharType="begin"/>
        </w:r>
        <w:r>
          <w:rPr>
            <w:noProof/>
            <w:webHidden/>
          </w:rPr>
          <w:instrText xml:space="preserve"> PAGEREF _Toc232169014 \h </w:instrText>
        </w:r>
        <w:r>
          <w:rPr>
            <w:noProof/>
            <w:webHidden/>
          </w:rPr>
        </w:r>
        <w:r>
          <w:rPr>
            <w:noProof/>
            <w:webHidden/>
          </w:rPr>
          <w:fldChar w:fldCharType="separate"/>
        </w:r>
        <w:r>
          <w:rPr>
            <w:noProof/>
            <w:webHidden/>
          </w:rPr>
          <w:t>1</w:t>
        </w:r>
        <w:r>
          <w:rPr>
            <w:noProof/>
            <w:webHidden/>
          </w:rPr>
          <w:fldChar w:fldCharType="end"/>
        </w:r>
      </w:hyperlink>
    </w:p>
    <w:p w14:paraId="2EA49FAA" w14:textId="55EC9287" w:rsidR="00794411" w:rsidRDefault="00794411">
      <w:pPr>
        <w:pStyle w:val="Sisluet3"/>
        <w:tabs>
          <w:tab w:val="right" w:pos="9736"/>
        </w:tabs>
        <w:rPr>
          <w:rFonts w:asciiTheme="minorHAnsi" w:eastAsiaTheme="minorEastAsia" w:hAnsiTheme="minorHAnsi" w:cstheme="minorBidi"/>
          <w:noProof/>
          <w:kern w:val="2"/>
          <w14:ligatures w14:val="standardContextual"/>
        </w:rPr>
      </w:pPr>
      <w:hyperlink w:anchor="_Toc232169015" w:history="1">
        <w:r w:rsidRPr="008B43A3">
          <w:rPr>
            <w:rStyle w:val="Hyperlinkki"/>
            <w:rFonts w:cstheme="minorHAnsi"/>
            <w:noProof/>
            <w:lang w:eastAsia="en-US"/>
          </w:rPr>
          <w:t>8 § Hautaoikeuden haltija</w:t>
        </w:r>
        <w:r>
          <w:rPr>
            <w:noProof/>
            <w:webHidden/>
          </w:rPr>
          <w:tab/>
        </w:r>
        <w:r>
          <w:rPr>
            <w:noProof/>
            <w:webHidden/>
          </w:rPr>
          <w:fldChar w:fldCharType="begin"/>
        </w:r>
        <w:r>
          <w:rPr>
            <w:noProof/>
            <w:webHidden/>
          </w:rPr>
          <w:instrText xml:space="preserve"> PAGEREF _Toc232169015 \h </w:instrText>
        </w:r>
        <w:r>
          <w:rPr>
            <w:noProof/>
            <w:webHidden/>
          </w:rPr>
        </w:r>
        <w:r>
          <w:rPr>
            <w:noProof/>
            <w:webHidden/>
          </w:rPr>
          <w:fldChar w:fldCharType="separate"/>
        </w:r>
        <w:r>
          <w:rPr>
            <w:noProof/>
            <w:webHidden/>
          </w:rPr>
          <w:t>1</w:t>
        </w:r>
        <w:r>
          <w:rPr>
            <w:noProof/>
            <w:webHidden/>
          </w:rPr>
          <w:fldChar w:fldCharType="end"/>
        </w:r>
      </w:hyperlink>
    </w:p>
    <w:p w14:paraId="7C8E00CA" w14:textId="6D37A450" w:rsidR="00794411" w:rsidRDefault="00794411">
      <w:pPr>
        <w:pStyle w:val="Sisluet3"/>
        <w:tabs>
          <w:tab w:val="right" w:pos="9736"/>
        </w:tabs>
        <w:rPr>
          <w:rFonts w:asciiTheme="minorHAnsi" w:eastAsiaTheme="minorEastAsia" w:hAnsiTheme="minorHAnsi" w:cstheme="minorBidi"/>
          <w:noProof/>
          <w:kern w:val="2"/>
          <w14:ligatures w14:val="standardContextual"/>
        </w:rPr>
      </w:pPr>
      <w:hyperlink w:anchor="_Toc232169016" w:history="1">
        <w:r w:rsidRPr="008B43A3">
          <w:rPr>
            <w:rStyle w:val="Hyperlinkki"/>
            <w:rFonts w:cstheme="minorHAnsi"/>
            <w:noProof/>
            <w:lang w:eastAsia="en-US"/>
          </w:rPr>
          <w:t>9 § Ruumiin ja tuhkan käsittely, säilyttäminen ja kuljettaminen</w:t>
        </w:r>
        <w:r>
          <w:rPr>
            <w:noProof/>
            <w:webHidden/>
          </w:rPr>
          <w:tab/>
        </w:r>
        <w:r>
          <w:rPr>
            <w:noProof/>
            <w:webHidden/>
          </w:rPr>
          <w:fldChar w:fldCharType="begin"/>
        </w:r>
        <w:r>
          <w:rPr>
            <w:noProof/>
            <w:webHidden/>
          </w:rPr>
          <w:instrText xml:space="preserve"> PAGEREF _Toc232169016 \h </w:instrText>
        </w:r>
        <w:r>
          <w:rPr>
            <w:noProof/>
            <w:webHidden/>
          </w:rPr>
        </w:r>
        <w:r>
          <w:rPr>
            <w:noProof/>
            <w:webHidden/>
          </w:rPr>
          <w:fldChar w:fldCharType="separate"/>
        </w:r>
        <w:r>
          <w:rPr>
            <w:noProof/>
            <w:webHidden/>
          </w:rPr>
          <w:t>1</w:t>
        </w:r>
        <w:r>
          <w:rPr>
            <w:noProof/>
            <w:webHidden/>
          </w:rPr>
          <w:fldChar w:fldCharType="end"/>
        </w:r>
      </w:hyperlink>
    </w:p>
    <w:p w14:paraId="6EC142E3" w14:textId="568B9155" w:rsidR="00794411" w:rsidRDefault="00794411">
      <w:pPr>
        <w:pStyle w:val="Sisluet3"/>
        <w:tabs>
          <w:tab w:val="right" w:pos="9736"/>
        </w:tabs>
        <w:rPr>
          <w:rFonts w:asciiTheme="minorHAnsi" w:eastAsiaTheme="minorEastAsia" w:hAnsiTheme="minorHAnsi" w:cstheme="minorBidi"/>
          <w:noProof/>
          <w:kern w:val="2"/>
          <w14:ligatures w14:val="standardContextual"/>
        </w:rPr>
      </w:pPr>
      <w:hyperlink w:anchor="_Toc232169017" w:history="1">
        <w:r w:rsidRPr="008B43A3">
          <w:rPr>
            <w:rStyle w:val="Hyperlinkki"/>
            <w:rFonts w:cstheme="minorHAnsi"/>
            <w:noProof/>
            <w:lang w:eastAsia="en-US"/>
          </w:rPr>
          <w:t>10 § Hautaaminen</w:t>
        </w:r>
        <w:r>
          <w:rPr>
            <w:noProof/>
            <w:webHidden/>
          </w:rPr>
          <w:tab/>
        </w:r>
        <w:r>
          <w:rPr>
            <w:noProof/>
            <w:webHidden/>
          </w:rPr>
          <w:fldChar w:fldCharType="begin"/>
        </w:r>
        <w:r>
          <w:rPr>
            <w:noProof/>
            <w:webHidden/>
          </w:rPr>
          <w:instrText xml:space="preserve"> PAGEREF _Toc232169017 \h </w:instrText>
        </w:r>
        <w:r>
          <w:rPr>
            <w:noProof/>
            <w:webHidden/>
          </w:rPr>
        </w:r>
        <w:r>
          <w:rPr>
            <w:noProof/>
            <w:webHidden/>
          </w:rPr>
          <w:fldChar w:fldCharType="separate"/>
        </w:r>
        <w:r>
          <w:rPr>
            <w:noProof/>
            <w:webHidden/>
          </w:rPr>
          <w:t>1</w:t>
        </w:r>
        <w:r>
          <w:rPr>
            <w:noProof/>
            <w:webHidden/>
          </w:rPr>
          <w:fldChar w:fldCharType="end"/>
        </w:r>
      </w:hyperlink>
    </w:p>
    <w:p w14:paraId="072FE1E6" w14:textId="6E2886B1" w:rsidR="00794411" w:rsidRDefault="00794411">
      <w:pPr>
        <w:pStyle w:val="Sisluet3"/>
        <w:tabs>
          <w:tab w:val="right" w:pos="9736"/>
        </w:tabs>
        <w:rPr>
          <w:rFonts w:asciiTheme="minorHAnsi" w:eastAsiaTheme="minorEastAsia" w:hAnsiTheme="minorHAnsi" w:cstheme="minorBidi"/>
          <w:noProof/>
          <w:kern w:val="2"/>
          <w14:ligatures w14:val="standardContextual"/>
        </w:rPr>
      </w:pPr>
      <w:hyperlink w:anchor="_Toc232169018" w:history="1">
        <w:r w:rsidRPr="008B43A3">
          <w:rPr>
            <w:rStyle w:val="Hyperlinkki"/>
            <w:rFonts w:cstheme="minorHAnsi"/>
            <w:noProof/>
            <w:lang w:eastAsia="en-US"/>
          </w:rPr>
          <w:t>11 § Haudatun ruumiin tai tuhkan siirto</w:t>
        </w:r>
        <w:r>
          <w:rPr>
            <w:noProof/>
            <w:webHidden/>
          </w:rPr>
          <w:tab/>
        </w:r>
        <w:r>
          <w:rPr>
            <w:noProof/>
            <w:webHidden/>
          </w:rPr>
          <w:fldChar w:fldCharType="begin"/>
        </w:r>
        <w:r>
          <w:rPr>
            <w:noProof/>
            <w:webHidden/>
          </w:rPr>
          <w:instrText xml:space="preserve"> PAGEREF _Toc232169018 \h </w:instrText>
        </w:r>
        <w:r>
          <w:rPr>
            <w:noProof/>
            <w:webHidden/>
          </w:rPr>
        </w:r>
        <w:r>
          <w:rPr>
            <w:noProof/>
            <w:webHidden/>
          </w:rPr>
          <w:fldChar w:fldCharType="separate"/>
        </w:r>
        <w:r>
          <w:rPr>
            <w:noProof/>
            <w:webHidden/>
          </w:rPr>
          <w:t>1</w:t>
        </w:r>
        <w:r>
          <w:rPr>
            <w:noProof/>
            <w:webHidden/>
          </w:rPr>
          <w:fldChar w:fldCharType="end"/>
        </w:r>
      </w:hyperlink>
    </w:p>
    <w:p w14:paraId="52F9E987" w14:textId="375BBEFD" w:rsidR="00794411" w:rsidRDefault="00794411">
      <w:pPr>
        <w:pStyle w:val="Sisluet3"/>
        <w:tabs>
          <w:tab w:val="right" w:pos="9736"/>
        </w:tabs>
        <w:rPr>
          <w:rFonts w:asciiTheme="minorHAnsi" w:eastAsiaTheme="minorEastAsia" w:hAnsiTheme="minorHAnsi" w:cstheme="minorBidi"/>
          <w:noProof/>
          <w:kern w:val="2"/>
          <w14:ligatures w14:val="standardContextual"/>
        </w:rPr>
      </w:pPr>
      <w:hyperlink w:anchor="_Toc232169019" w:history="1">
        <w:r w:rsidRPr="008B43A3">
          <w:rPr>
            <w:rStyle w:val="Hyperlinkki"/>
            <w:rFonts w:cstheme="minorHAnsi"/>
            <w:noProof/>
            <w:lang w:eastAsia="en-US"/>
          </w:rPr>
          <w:t>12 § Haudan hoitaminen</w:t>
        </w:r>
        <w:r>
          <w:rPr>
            <w:noProof/>
            <w:webHidden/>
          </w:rPr>
          <w:tab/>
        </w:r>
        <w:r>
          <w:rPr>
            <w:noProof/>
            <w:webHidden/>
          </w:rPr>
          <w:fldChar w:fldCharType="begin"/>
        </w:r>
        <w:r>
          <w:rPr>
            <w:noProof/>
            <w:webHidden/>
          </w:rPr>
          <w:instrText xml:space="preserve"> PAGEREF _Toc232169019 \h </w:instrText>
        </w:r>
        <w:r>
          <w:rPr>
            <w:noProof/>
            <w:webHidden/>
          </w:rPr>
        </w:r>
        <w:r>
          <w:rPr>
            <w:noProof/>
            <w:webHidden/>
          </w:rPr>
          <w:fldChar w:fldCharType="separate"/>
        </w:r>
        <w:r>
          <w:rPr>
            <w:noProof/>
            <w:webHidden/>
          </w:rPr>
          <w:t>1</w:t>
        </w:r>
        <w:r>
          <w:rPr>
            <w:noProof/>
            <w:webHidden/>
          </w:rPr>
          <w:fldChar w:fldCharType="end"/>
        </w:r>
      </w:hyperlink>
    </w:p>
    <w:p w14:paraId="5880C9FE" w14:textId="7B19AE10" w:rsidR="00794411" w:rsidRDefault="00794411">
      <w:pPr>
        <w:pStyle w:val="Sisluet3"/>
        <w:tabs>
          <w:tab w:val="right" w:pos="9736"/>
        </w:tabs>
        <w:rPr>
          <w:rFonts w:asciiTheme="minorHAnsi" w:eastAsiaTheme="minorEastAsia" w:hAnsiTheme="minorHAnsi" w:cstheme="minorBidi"/>
          <w:noProof/>
          <w:kern w:val="2"/>
          <w14:ligatures w14:val="standardContextual"/>
        </w:rPr>
      </w:pPr>
      <w:hyperlink w:anchor="_Toc232169020" w:history="1">
        <w:r w:rsidRPr="008B43A3">
          <w:rPr>
            <w:rStyle w:val="Hyperlinkki"/>
            <w:rFonts w:cstheme="minorHAnsi"/>
            <w:noProof/>
            <w:lang w:eastAsia="en-US"/>
          </w:rPr>
          <w:t>13 § Hautamuistomerkit</w:t>
        </w:r>
        <w:r>
          <w:rPr>
            <w:noProof/>
            <w:webHidden/>
          </w:rPr>
          <w:tab/>
        </w:r>
        <w:r>
          <w:rPr>
            <w:noProof/>
            <w:webHidden/>
          </w:rPr>
          <w:fldChar w:fldCharType="begin"/>
        </w:r>
        <w:r>
          <w:rPr>
            <w:noProof/>
            <w:webHidden/>
          </w:rPr>
          <w:instrText xml:space="preserve"> PAGEREF _Toc232169020 \h </w:instrText>
        </w:r>
        <w:r>
          <w:rPr>
            <w:noProof/>
            <w:webHidden/>
          </w:rPr>
        </w:r>
        <w:r>
          <w:rPr>
            <w:noProof/>
            <w:webHidden/>
          </w:rPr>
          <w:fldChar w:fldCharType="separate"/>
        </w:r>
        <w:r>
          <w:rPr>
            <w:noProof/>
            <w:webHidden/>
          </w:rPr>
          <w:t>1</w:t>
        </w:r>
        <w:r>
          <w:rPr>
            <w:noProof/>
            <w:webHidden/>
          </w:rPr>
          <w:fldChar w:fldCharType="end"/>
        </w:r>
      </w:hyperlink>
    </w:p>
    <w:p w14:paraId="5FD1E8F7" w14:textId="27C7F2DC" w:rsidR="00794411" w:rsidRDefault="00794411">
      <w:pPr>
        <w:pStyle w:val="Sisluet3"/>
        <w:tabs>
          <w:tab w:val="right" w:pos="9736"/>
        </w:tabs>
        <w:rPr>
          <w:rFonts w:asciiTheme="minorHAnsi" w:eastAsiaTheme="minorEastAsia" w:hAnsiTheme="minorHAnsi" w:cstheme="minorBidi"/>
          <w:noProof/>
          <w:kern w:val="2"/>
          <w14:ligatures w14:val="standardContextual"/>
        </w:rPr>
      </w:pPr>
      <w:hyperlink w:anchor="_Toc232169021" w:history="1">
        <w:r w:rsidRPr="008B43A3">
          <w:rPr>
            <w:rStyle w:val="Hyperlinkki"/>
            <w:rFonts w:cstheme="minorHAnsi"/>
            <w:noProof/>
            <w:lang w:eastAsia="en-US"/>
          </w:rPr>
          <w:t>14 § Hautakirjanpito</w:t>
        </w:r>
        <w:r>
          <w:rPr>
            <w:noProof/>
            <w:webHidden/>
          </w:rPr>
          <w:tab/>
        </w:r>
        <w:r>
          <w:rPr>
            <w:noProof/>
            <w:webHidden/>
          </w:rPr>
          <w:fldChar w:fldCharType="begin"/>
        </w:r>
        <w:r>
          <w:rPr>
            <w:noProof/>
            <w:webHidden/>
          </w:rPr>
          <w:instrText xml:space="preserve"> PAGEREF _Toc232169021 \h </w:instrText>
        </w:r>
        <w:r>
          <w:rPr>
            <w:noProof/>
            <w:webHidden/>
          </w:rPr>
        </w:r>
        <w:r>
          <w:rPr>
            <w:noProof/>
            <w:webHidden/>
          </w:rPr>
          <w:fldChar w:fldCharType="separate"/>
        </w:r>
        <w:r>
          <w:rPr>
            <w:noProof/>
            <w:webHidden/>
          </w:rPr>
          <w:t>1</w:t>
        </w:r>
        <w:r>
          <w:rPr>
            <w:noProof/>
            <w:webHidden/>
          </w:rPr>
          <w:fldChar w:fldCharType="end"/>
        </w:r>
      </w:hyperlink>
    </w:p>
    <w:p w14:paraId="12E347D1" w14:textId="2C48BE5F" w:rsidR="00794411" w:rsidRDefault="00794411">
      <w:pPr>
        <w:pStyle w:val="Sisluet3"/>
        <w:tabs>
          <w:tab w:val="right" w:pos="9736"/>
        </w:tabs>
        <w:rPr>
          <w:rFonts w:asciiTheme="minorHAnsi" w:eastAsiaTheme="minorEastAsia" w:hAnsiTheme="minorHAnsi" w:cstheme="minorBidi"/>
          <w:noProof/>
          <w:kern w:val="2"/>
          <w14:ligatures w14:val="standardContextual"/>
        </w:rPr>
      </w:pPr>
      <w:hyperlink w:anchor="_Toc232169022" w:history="1">
        <w:r w:rsidRPr="008B43A3">
          <w:rPr>
            <w:rStyle w:val="Hyperlinkki"/>
            <w:rFonts w:cstheme="minorHAnsi"/>
            <w:noProof/>
            <w:lang w:eastAsia="en-US"/>
          </w:rPr>
          <w:t>15 § Hautausmaalla noudatettava järjestys</w:t>
        </w:r>
        <w:r>
          <w:rPr>
            <w:noProof/>
            <w:webHidden/>
          </w:rPr>
          <w:tab/>
        </w:r>
        <w:r>
          <w:rPr>
            <w:noProof/>
            <w:webHidden/>
          </w:rPr>
          <w:fldChar w:fldCharType="begin"/>
        </w:r>
        <w:r>
          <w:rPr>
            <w:noProof/>
            <w:webHidden/>
          </w:rPr>
          <w:instrText xml:space="preserve"> PAGEREF _Toc232169022 \h </w:instrText>
        </w:r>
        <w:r>
          <w:rPr>
            <w:noProof/>
            <w:webHidden/>
          </w:rPr>
        </w:r>
        <w:r>
          <w:rPr>
            <w:noProof/>
            <w:webHidden/>
          </w:rPr>
          <w:fldChar w:fldCharType="separate"/>
        </w:r>
        <w:r>
          <w:rPr>
            <w:noProof/>
            <w:webHidden/>
          </w:rPr>
          <w:t>1</w:t>
        </w:r>
        <w:r>
          <w:rPr>
            <w:noProof/>
            <w:webHidden/>
          </w:rPr>
          <w:fldChar w:fldCharType="end"/>
        </w:r>
      </w:hyperlink>
    </w:p>
    <w:p w14:paraId="3446C89C" w14:textId="3250F49F" w:rsidR="00794411" w:rsidRDefault="00794411">
      <w:pPr>
        <w:pStyle w:val="Sisluet3"/>
        <w:tabs>
          <w:tab w:val="right" w:pos="9736"/>
        </w:tabs>
        <w:rPr>
          <w:rFonts w:asciiTheme="minorHAnsi" w:eastAsiaTheme="minorEastAsia" w:hAnsiTheme="minorHAnsi" w:cstheme="minorBidi"/>
          <w:noProof/>
          <w:kern w:val="2"/>
          <w14:ligatures w14:val="standardContextual"/>
        </w:rPr>
      </w:pPr>
      <w:hyperlink w:anchor="_Toc232169023" w:history="1">
        <w:r w:rsidRPr="008B43A3">
          <w:rPr>
            <w:rStyle w:val="Hyperlinkki"/>
            <w:rFonts w:cstheme="minorHAnsi"/>
            <w:noProof/>
          </w:rPr>
          <w:t>16 § Erimielisyyden ratkaiseminen</w:t>
        </w:r>
        <w:r>
          <w:rPr>
            <w:noProof/>
            <w:webHidden/>
          </w:rPr>
          <w:tab/>
        </w:r>
        <w:r>
          <w:rPr>
            <w:noProof/>
            <w:webHidden/>
          </w:rPr>
          <w:fldChar w:fldCharType="begin"/>
        </w:r>
        <w:r>
          <w:rPr>
            <w:noProof/>
            <w:webHidden/>
          </w:rPr>
          <w:instrText xml:space="preserve"> PAGEREF _Toc232169023 \h </w:instrText>
        </w:r>
        <w:r>
          <w:rPr>
            <w:noProof/>
            <w:webHidden/>
          </w:rPr>
        </w:r>
        <w:r>
          <w:rPr>
            <w:noProof/>
            <w:webHidden/>
          </w:rPr>
          <w:fldChar w:fldCharType="separate"/>
        </w:r>
        <w:r>
          <w:rPr>
            <w:noProof/>
            <w:webHidden/>
          </w:rPr>
          <w:t>1</w:t>
        </w:r>
        <w:r>
          <w:rPr>
            <w:noProof/>
            <w:webHidden/>
          </w:rPr>
          <w:fldChar w:fldCharType="end"/>
        </w:r>
      </w:hyperlink>
    </w:p>
    <w:p w14:paraId="1A8ADE8B" w14:textId="39AD6011" w:rsidR="00794411" w:rsidRDefault="00794411">
      <w:pPr>
        <w:pStyle w:val="Sisluet3"/>
        <w:tabs>
          <w:tab w:val="right" w:pos="9736"/>
        </w:tabs>
        <w:rPr>
          <w:rFonts w:asciiTheme="minorHAnsi" w:eastAsiaTheme="minorEastAsia" w:hAnsiTheme="minorHAnsi" w:cstheme="minorBidi"/>
          <w:noProof/>
          <w:kern w:val="2"/>
          <w14:ligatures w14:val="standardContextual"/>
        </w:rPr>
      </w:pPr>
      <w:hyperlink w:anchor="_Toc232169024" w:history="1">
        <w:r w:rsidRPr="008B43A3">
          <w:rPr>
            <w:rStyle w:val="Hyperlinkki"/>
            <w:rFonts w:cstheme="minorHAnsi"/>
            <w:noProof/>
          </w:rPr>
          <w:t>17 § Muut määräykset</w:t>
        </w:r>
        <w:r>
          <w:rPr>
            <w:noProof/>
            <w:webHidden/>
          </w:rPr>
          <w:tab/>
        </w:r>
        <w:r>
          <w:rPr>
            <w:noProof/>
            <w:webHidden/>
          </w:rPr>
          <w:fldChar w:fldCharType="begin"/>
        </w:r>
        <w:r>
          <w:rPr>
            <w:noProof/>
            <w:webHidden/>
          </w:rPr>
          <w:instrText xml:space="preserve"> PAGEREF _Toc232169024 \h </w:instrText>
        </w:r>
        <w:r>
          <w:rPr>
            <w:noProof/>
            <w:webHidden/>
          </w:rPr>
        </w:r>
        <w:r>
          <w:rPr>
            <w:noProof/>
            <w:webHidden/>
          </w:rPr>
          <w:fldChar w:fldCharType="separate"/>
        </w:r>
        <w:r>
          <w:rPr>
            <w:noProof/>
            <w:webHidden/>
          </w:rPr>
          <w:t>1</w:t>
        </w:r>
        <w:r>
          <w:rPr>
            <w:noProof/>
            <w:webHidden/>
          </w:rPr>
          <w:fldChar w:fldCharType="end"/>
        </w:r>
      </w:hyperlink>
    </w:p>
    <w:p w14:paraId="5C88341D" w14:textId="22B58E86" w:rsidR="00794411" w:rsidRDefault="00794411">
      <w:pPr>
        <w:pStyle w:val="Sisluet3"/>
        <w:tabs>
          <w:tab w:val="right" w:pos="9736"/>
        </w:tabs>
        <w:rPr>
          <w:rFonts w:asciiTheme="minorHAnsi" w:eastAsiaTheme="minorEastAsia" w:hAnsiTheme="minorHAnsi" w:cstheme="minorBidi"/>
          <w:noProof/>
          <w:kern w:val="2"/>
          <w14:ligatures w14:val="standardContextual"/>
        </w:rPr>
      </w:pPr>
      <w:hyperlink w:anchor="_Toc232169025" w:history="1">
        <w:r w:rsidRPr="008B43A3">
          <w:rPr>
            <w:rStyle w:val="Hyperlinkki"/>
            <w:rFonts w:cstheme="minorHAnsi"/>
            <w:noProof/>
            <w:lang w:eastAsia="en-US"/>
          </w:rPr>
          <w:t>Liite 1 Kuva haudasta, hautapaikasta ja hautasijasta</w:t>
        </w:r>
        <w:r>
          <w:rPr>
            <w:noProof/>
            <w:webHidden/>
          </w:rPr>
          <w:tab/>
        </w:r>
        <w:r>
          <w:rPr>
            <w:noProof/>
            <w:webHidden/>
          </w:rPr>
          <w:fldChar w:fldCharType="begin"/>
        </w:r>
        <w:r>
          <w:rPr>
            <w:noProof/>
            <w:webHidden/>
          </w:rPr>
          <w:instrText xml:space="preserve"> PAGEREF _Toc232169025 \h </w:instrText>
        </w:r>
        <w:r>
          <w:rPr>
            <w:noProof/>
            <w:webHidden/>
          </w:rPr>
        </w:r>
        <w:r>
          <w:rPr>
            <w:noProof/>
            <w:webHidden/>
          </w:rPr>
          <w:fldChar w:fldCharType="separate"/>
        </w:r>
        <w:r>
          <w:rPr>
            <w:noProof/>
            <w:webHidden/>
          </w:rPr>
          <w:t>1</w:t>
        </w:r>
        <w:r>
          <w:rPr>
            <w:noProof/>
            <w:webHidden/>
          </w:rPr>
          <w:fldChar w:fldCharType="end"/>
        </w:r>
      </w:hyperlink>
    </w:p>
    <w:p w14:paraId="0E69D0CF" w14:textId="70443086" w:rsidR="004F2B60" w:rsidRDefault="004F2B60" w:rsidP="004F2B60">
      <w:pPr>
        <w:pStyle w:val="Asiateksti"/>
        <w:ind w:left="0" w:firstLine="0"/>
        <w:rPr>
          <w:rFonts w:ascii="Calibri" w:hAnsi="Calibri" w:cs="Tahoma"/>
          <w:spacing w:val="-3"/>
          <w:szCs w:val="24"/>
        </w:rPr>
      </w:pPr>
      <w:r w:rsidRPr="004F2B60">
        <w:rPr>
          <w:rFonts w:ascii="Calibri" w:hAnsi="Calibri" w:cs="Tahoma"/>
          <w:b/>
          <w:spacing w:val="-3"/>
          <w:szCs w:val="24"/>
        </w:rPr>
        <w:fldChar w:fldCharType="end"/>
      </w:r>
      <w:bookmarkEnd w:id="0"/>
    </w:p>
    <w:p w14:paraId="2E60677E" w14:textId="77777777" w:rsidR="004F2B60" w:rsidRDefault="004F2B60">
      <w:pPr>
        <w:rPr>
          <w:rFonts w:ascii="Calibri" w:hAnsi="Calibri" w:cs="Tahoma"/>
          <w:spacing w:val="-3"/>
        </w:rPr>
      </w:pPr>
      <w:r>
        <w:rPr>
          <w:rFonts w:ascii="Calibri" w:hAnsi="Calibri" w:cs="Tahoma"/>
          <w:spacing w:val="-3"/>
        </w:rPr>
        <w:br w:type="page"/>
      </w:r>
    </w:p>
    <w:p w14:paraId="2E8E8E30" w14:textId="77777777" w:rsidR="004F2B60" w:rsidRPr="004F2B60" w:rsidRDefault="004F2B60" w:rsidP="004F2B60">
      <w:pPr>
        <w:keepNext/>
        <w:keepLines/>
        <w:spacing w:before="360" w:after="120" w:line="288" w:lineRule="auto"/>
        <w:outlineLvl w:val="2"/>
        <w:rPr>
          <w:rFonts w:asciiTheme="minorHAnsi" w:hAnsiTheme="minorHAnsi" w:cstheme="minorHAnsi"/>
          <w:lang w:eastAsia="en-US"/>
        </w:rPr>
      </w:pPr>
      <w:bookmarkStart w:id="1" w:name="_Toc232169008"/>
      <w:r w:rsidRPr="004F2B60">
        <w:rPr>
          <w:rFonts w:asciiTheme="minorHAnsi" w:hAnsiTheme="minorHAnsi" w:cstheme="minorHAnsi"/>
          <w:lang w:eastAsia="en-US"/>
        </w:rPr>
        <w:lastRenderedPageBreak/>
        <w:t>1 § Hautaustointa koskevat säännökset ja määräykset</w:t>
      </w:r>
      <w:bookmarkEnd w:id="1"/>
    </w:p>
    <w:p w14:paraId="2DF18AB9"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lang w:eastAsia="en-US"/>
        </w:rPr>
        <w:t>Sen lisäksi, mitä hautaustoimilaissa, kirkkolaissa, kirkkojärjestyksessä sekä muissa laeissa ja asetuksissa säädetään, on seurakunnan</w:t>
      </w:r>
      <w:r w:rsidRPr="004F2B60">
        <w:rPr>
          <w:rFonts w:asciiTheme="minorHAnsi" w:eastAsia="Calibri" w:hAnsiTheme="minorHAnsi" w:cstheme="minorHAnsi"/>
          <w:color w:val="FF0000"/>
          <w:lang w:eastAsia="en-US"/>
        </w:rPr>
        <w:t xml:space="preserve"> </w:t>
      </w:r>
      <w:r w:rsidRPr="004F2B60">
        <w:rPr>
          <w:rFonts w:asciiTheme="minorHAnsi" w:eastAsia="Calibri" w:hAnsiTheme="minorHAnsi" w:cstheme="minorHAnsi"/>
          <w:lang w:eastAsia="en-US"/>
        </w:rPr>
        <w:t>hautaustoimessa noudatettava tämän ohjesäännön määräyksiä.</w:t>
      </w:r>
    </w:p>
    <w:p w14:paraId="2663B965"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lang w:eastAsia="en-US"/>
        </w:rPr>
        <w:t>Päätösvallasta hautaustoimeen liittyvissä asioissa määrätään seurakuntayhtymän hallintosäännössä.</w:t>
      </w:r>
    </w:p>
    <w:bookmarkStart w:id="2" w:name="_Hlk132730247"/>
    <w:p w14:paraId="5ACC1787"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noProof/>
          <w:lang w:eastAsia="en-US"/>
        </w:rPr>
        <mc:AlternateContent>
          <mc:Choice Requires="wps">
            <w:drawing>
              <wp:inline distT="0" distB="0" distL="0" distR="0" wp14:anchorId="6529A43E" wp14:editId="098ED5AA">
                <wp:extent cx="5863590" cy="2855595"/>
                <wp:effectExtent l="13335" t="10160" r="9525" b="6985"/>
                <wp:docPr id="6"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640455"/>
                        </a:xfrm>
                        <a:prstGeom prst="rect">
                          <a:avLst/>
                        </a:prstGeom>
                        <a:solidFill>
                          <a:srgbClr val="FFFFFF"/>
                        </a:solidFill>
                        <a:ln w="9525">
                          <a:solidFill>
                            <a:srgbClr val="000000"/>
                          </a:solidFill>
                          <a:miter lim="800000"/>
                          <a:headEnd/>
                          <a:tailEnd/>
                        </a:ln>
                      </wps:spPr>
                      <wps:txbx>
                        <w:txbxContent>
                          <w:p w14:paraId="003E5CB8"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Kirkkolaki 3 luku 35 §</w:t>
                            </w:r>
                          </w:p>
                          <w:p w14:paraId="7377BEAE"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Hautaustoimen ohjesääntö, hautausmaakaava ja hautausmaan käyttösuunnitelma</w:t>
                            </w:r>
                          </w:p>
                          <w:p w14:paraId="53DB101F"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Kirkkovaltuusto hyväksyy hautaustoimen ohjesäännön, hautausmaakohtaisen hautausmaakaavan ja hautausmaan käyttösuunnitelman. Hautaustoimen ohjesäännössä määrätään:</w:t>
                            </w:r>
                          </w:p>
                          <w:p w14:paraId="160667AE" w14:textId="77777777" w:rsidR="004F2B60" w:rsidRPr="004F2B60" w:rsidRDefault="004F2B60" w:rsidP="004F2B60">
                            <w:pPr>
                              <w:spacing w:before="40" w:after="40" w:line="288" w:lineRule="auto"/>
                              <w:rPr>
                                <w:rFonts w:asciiTheme="minorHAnsi" w:hAnsiTheme="minorHAnsi" w:cstheme="minorHAnsi"/>
                                <w:sz w:val="21"/>
                                <w:szCs w:val="21"/>
                              </w:rPr>
                            </w:pPr>
                            <w:r w:rsidRPr="004F2B60">
                              <w:rPr>
                                <w:rFonts w:asciiTheme="minorHAnsi" w:hAnsiTheme="minorHAnsi" w:cstheme="minorHAnsi"/>
                                <w:sz w:val="21"/>
                                <w:szCs w:val="21"/>
                              </w:rPr>
                              <w:t xml:space="preserve">1) haudoista; </w:t>
                            </w:r>
                          </w:p>
                          <w:p w14:paraId="0EC43FB4" w14:textId="77777777" w:rsidR="004F2B60" w:rsidRPr="004F2B60" w:rsidRDefault="004F2B60" w:rsidP="004F2B60">
                            <w:pPr>
                              <w:spacing w:before="40" w:after="40" w:line="288" w:lineRule="auto"/>
                              <w:rPr>
                                <w:rFonts w:asciiTheme="minorHAnsi" w:hAnsiTheme="minorHAnsi" w:cstheme="minorHAnsi"/>
                                <w:sz w:val="21"/>
                                <w:szCs w:val="21"/>
                              </w:rPr>
                            </w:pPr>
                            <w:r w:rsidRPr="004F2B60">
                              <w:rPr>
                                <w:rFonts w:asciiTheme="minorHAnsi" w:hAnsiTheme="minorHAnsi" w:cstheme="minorHAnsi"/>
                                <w:sz w:val="21"/>
                                <w:szCs w:val="21"/>
                              </w:rPr>
                              <w:t xml:space="preserve">2) hautakirjanpidosta; </w:t>
                            </w:r>
                          </w:p>
                          <w:p w14:paraId="19CC866E" w14:textId="77777777" w:rsidR="004F2B60" w:rsidRPr="004F2B60" w:rsidRDefault="004F2B60" w:rsidP="004F2B60">
                            <w:pPr>
                              <w:spacing w:before="40" w:after="40" w:line="288" w:lineRule="auto"/>
                              <w:rPr>
                                <w:rFonts w:asciiTheme="minorHAnsi" w:hAnsiTheme="minorHAnsi" w:cstheme="minorHAnsi"/>
                                <w:sz w:val="21"/>
                                <w:szCs w:val="21"/>
                              </w:rPr>
                            </w:pPr>
                            <w:r w:rsidRPr="004F2B60">
                              <w:rPr>
                                <w:rFonts w:asciiTheme="minorHAnsi" w:hAnsiTheme="minorHAnsi" w:cstheme="minorHAnsi"/>
                                <w:sz w:val="21"/>
                                <w:szCs w:val="21"/>
                              </w:rPr>
                              <w:t xml:space="preserve">3) haudan hoidolle asetetuista vaatimuksista;  </w:t>
                            </w:r>
                          </w:p>
                          <w:p w14:paraId="564DD99D" w14:textId="77777777" w:rsidR="004F2B60" w:rsidRPr="004F2B60" w:rsidRDefault="004F2B60" w:rsidP="004F2B60">
                            <w:pPr>
                              <w:spacing w:before="40" w:after="40" w:line="288" w:lineRule="auto"/>
                              <w:rPr>
                                <w:rFonts w:asciiTheme="minorHAnsi" w:hAnsiTheme="minorHAnsi" w:cstheme="minorHAnsi"/>
                                <w:sz w:val="21"/>
                                <w:szCs w:val="21"/>
                              </w:rPr>
                            </w:pPr>
                            <w:r w:rsidRPr="004F2B60">
                              <w:rPr>
                                <w:rFonts w:asciiTheme="minorHAnsi" w:hAnsiTheme="minorHAnsi" w:cstheme="minorHAnsi"/>
                                <w:sz w:val="21"/>
                                <w:szCs w:val="21"/>
                              </w:rPr>
                              <w:t xml:space="preserve">4) hautamuistomerkkien hyväksymisestä; </w:t>
                            </w:r>
                          </w:p>
                          <w:p w14:paraId="03A249F5" w14:textId="77777777" w:rsidR="004F2B60" w:rsidRPr="004F2B60" w:rsidRDefault="004F2B60" w:rsidP="004F2B60">
                            <w:pPr>
                              <w:spacing w:before="40" w:after="120" w:line="288" w:lineRule="auto"/>
                              <w:rPr>
                                <w:rFonts w:asciiTheme="minorHAnsi" w:hAnsiTheme="minorHAnsi" w:cstheme="minorHAnsi"/>
                                <w:sz w:val="21"/>
                                <w:szCs w:val="21"/>
                              </w:rPr>
                            </w:pPr>
                            <w:r w:rsidRPr="004F2B60">
                              <w:rPr>
                                <w:rFonts w:asciiTheme="minorHAnsi" w:hAnsiTheme="minorHAnsi" w:cstheme="minorHAnsi"/>
                                <w:sz w:val="21"/>
                                <w:szCs w:val="21"/>
                              </w:rPr>
                              <w:t>5) hautausmaalla noudatettavasta järjestyksestä.</w:t>
                            </w:r>
                          </w:p>
                        </w:txbxContent>
                      </wps:txbx>
                      <wps:bodyPr rot="0" vert="horz" wrap="square" lIns="91440" tIns="45720" rIns="91440" bIns="45720" anchor="t" anchorCtr="0" upright="1">
                        <a:spAutoFit/>
                      </wps:bodyPr>
                    </wps:wsp>
                  </a:graphicData>
                </a:graphic>
              </wp:inline>
            </w:drawing>
          </mc:Choice>
          <mc:Fallback>
            <w:pict>
              <v:shapetype w14:anchorId="6529A43E" id="_x0000_t202" coordsize="21600,21600" o:spt="202" path="m,l,21600r21600,l21600,xe">
                <v:stroke joinstyle="miter"/>
                <v:path gradientshapeok="t" o:connecttype="rect"/>
              </v:shapetype>
              <v:shape id="Tekstiruutu 2" o:spid="_x0000_s1026"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A2bxFgIAACwEAAAOAAAAZHJzL2Uyb0RvYy54bWysU9uO2yAQfa/Uf0C8N3aycZpYcVbbbFNV 2l6kbT8AYxyjYqADiZ1+/Q7Yyaa3l6o8IIYZzsycOaxv+1aRowAnjS7odJJSIjQ3ldT7gn79snu1 pMR5piumjBYFPQlHbzcvX6w7m4uZaYyqBBAE0S7vbEEb722eJI43omVuYqzQ6KwNtMyjCfukAtYh equSWZouks5AZcFw4Rze3g9Ouon4dS24/1TXTniiCoq1+bhD3MuwJ5s1y/fAbCP5WAb7hypaJjUm vUDdM8/IAeRvUK3kYJyp/YSbNjF1LbmIPWA30/SXbh4bZkXsBclx9kKT+3+w/OPx0X4G4vs3pscB xiacfTD8myPabBum9+IOwHSNYBUmngbKks66fHwaqHa5CyBl98FUOGR28CYC9TW0gRXskyA6DuB0 IV30nnC8zJaLm2yFLo6+m8U8nWdZzMHy83MLzr8TpiXhUFDAqUZ4dnxwPpTD8nNIyOaMktVOKhUN 2JdbBeTIUAG7uEb0n8KUJl1BV9ksGxj4K0Qa158gWulRykq2BV1eglgeeHurqyg0z6Qazliy0iOR gbuBRd+XPQYGQktTnZBSMINk8YvhoTHwg5IO5VpQ9/3AQFCi3mscy2o6nwd9R2OevZ6hAdee8trD NEeognpKhuPWD3/iYEHuG8x0FsIdjnInI8nPVY11oyQj9+P3CZq/tmPU8yffPAEAAP//AwBQSwME FAAGAAgAAAAhANJG6WvdAAAABQEAAA8AAABkcnMvZG93bnJldi54bWxMj1FPwjAUhd9N+A/NJfFN OnGKzHWESHgW0IT41rWXdWG9HWsZw19v9UVfbnJyTs75br4YbMN67HztSMD9JAGGpJyuqRLw8b6+ ewbmgyQtG0co4IoeFsXoJpeZdhfaYr8LFYsl5DMpwITQZpx7ZdBKP3EtUvQOrrMyRNlVXHfyEstt w6dJ8sStrCkuGNniq0F13J2tAL/anFp12JRHo69fb6v+Ue3Xn0LcjoflC7CAQ/gLww9+RIciMpXu TNqzRkB8JPze6M2nDymwUkCazmfAi5z/py++AQAA//8DAFBLAQItABQABgAIAAAAIQC2gziS/gAA AOEBAAATAAAAAAAAAAAAAAAAAAAAAABbQ29udGVudF9UeXBlc10ueG1sUEsBAi0AFAAGAAgAAAAh ADj9If/WAAAAlAEAAAsAAAAAAAAAAAAAAAAALwEAAF9yZWxzLy5yZWxzUEsBAi0AFAAGAAgAAAAh AI4DZvEWAgAALAQAAA4AAAAAAAAAAAAAAAAALgIAAGRycy9lMm9Eb2MueG1sUEsBAi0AFAAGAAgA AAAhANJG6WvdAAAABQEAAA8AAAAAAAAAAAAAAAAAcAQAAGRycy9kb3ducmV2LnhtbFBLBQYAAAAA BAAEAPMAAAB6BQAAAAA= ">
                <v:textbox style="mso-fit-shape-to-text:t">
                  <w:txbxContent>
                    <w:p w14:paraId="003E5CB8"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Kirkkolaki 3 luku 35 §</w:t>
                      </w:r>
                    </w:p>
                    <w:p w14:paraId="7377BEAE"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Hautaustoimen ohjesääntö, hautausmaakaava ja hautausmaan käyttösuunnitelma</w:t>
                      </w:r>
                    </w:p>
                    <w:p w14:paraId="53DB101F"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Kirkkovaltuusto hyväksyy hautaustoimen ohjesäännön, hautausmaakohtaisen hautausmaakaavan ja hautausmaan käyttösuunnitelman. Hautaustoimen ohjesäännössä määrätään:</w:t>
                      </w:r>
                    </w:p>
                    <w:p w14:paraId="160667AE" w14:textId="77777777" w:rsidR="004F2B60" w:rsidRPr="004F2B60" w:rsidRDefault="004F2B60" w:rsidP="004F2B60">
                      <w:pPr>
                        <w:spacing w:before="40" w:after="40" w:line="288" w:lineRule="auto"/>
                        <w:rPr>
                          <w:rFonts w:asciiTheme="minorHAnsi" w:hAnsiTheme="minorHAnsi" w:cstheme="minorHAnsi"/>
                          <w:sz w:val="21"/>
                          <w:szCs w:val="21"/>
                        </w:rPr>
                      </w:pPr>
                      <w:r w:rsidRPr="004F2B60">
                        <w:rPr>
                          <w:rFonts w:asciiTheme="minorHAnsi" w:hAnsiTheme="minorHAnsi" w:cstheme="minorHAnsi"/>
                          <w:sz w:val="21"/>
                          <w:szCs w:val="21"/>
                        </w:rPr>
                        <w:t xml:space="preserve">1) haudoista; </w:t>
                      </w:r>
                    </w:p>
                    <w:p w14:paraId="0EC43FB4" w14:textId="77777777" w:rsidR="004F2B60" w:rsidRPr="004F2B60" w:rsidRDefault="004F2B60" w:rsidP="004F2B60">
                      <w:pPr>
                        <w:spacing w:before="40" w:after="40" w:line="288" w:lineRule="auto"/>
                        <w:rPr>
                          <w:rFonts w:asciiTheme="minorHAnsi" w:hAnsiTheme="minorHAnsi" w:cstheme="minorHAnsi"/>
                          <w:sz w:val="21"/>
                          <w:szCs w:val="21"/>
                        </w:rPr>
                      </w:pPr>
                      <w:r w:rsidRPr="004F2B60">
                        <w:rPr>
                          <w:rFonts w:asciiTheme="minorHAnsi" w:hAnsiTheme="minorHAnsi" w:cstheme="minorHAnsi"/>
                          <w:sz w:val="21"/>
                          <w:szCs w:val="21"/>
                        </w:rPr>
                        <w:t xml:space="preserve">2) hautakirjanpidosta; </w:t>
                      </w:r>
                    </w:p>
                    <w:p w14:paraId="19CC866E" w14:textId="77777777" w:rsidR="004F2B60" w:rsidRPr="004F2B60" w:rsidRDefault="004F2B60" w:rsidP="004F2B60">
                      <w:pPr>
                        <w:spacing w:before="40" w:after="40" w:line="288" w:lineRule="auto"/>
                        <w:rPr>
                          <w:rFonts w:asciiTheme="minorHAnsi" w:hAnsiTheme="minorHAnsi" w:cstheme="minorHAnsi"/>
                          <w:sz w:val="21"/>
                          <w:szCs w:val="21"/>
                        </w:rPr>
                      </w:pPr>
                      <w:r w:rsidRPr="004F2B60">
                        <w:rPr>
                          <w:rFonts w:asciiTheme="minorHAnsi" w:hAnsiTheme="minorHAnsi" w:cstheme="minorHAnsi"/>
                          <w:sz w:val="21"/>
                          <w:szCs w:val="21"/>
                        </w:rPr>
                        <w:t xml:space="preserve">3) haudan hoidolle asetetuista vaatimuksista;  </w:t>
                      </w:r>
                    </w:p>
                    <w:p w14:paraId="564DD99D" w14:textId="77777777" w:rsidR="004F2B60" w:rsidRPr="004F2B60" w:rsidRDefault="004F2B60" w:rsidP="004F2B60">
                      <w:pPr>
                        <w:spacing w:before="40" w:after="40" w:line="288" w:lineRule="auto"/>
                        <w:rPr>
                          <w:rFonts w:asciiTheme="minorHAnsi" w:hAnsiTheme="minorHAnsi" w:cstheme="minorHAnsi"/>
                          <w:sz w:val="21"/>
                          <w:szCs w:val="21"/>
                        </w:rPr>
                      </w:pPr>
                      <w:r w:rsidRPr="004F2B60">
                        <w:rPr>
                          <w:rFonts w:asciiTheme="minorHAnsi" w:hAnsiTheme="minorHAnsi" w:cstheme="minorHAnsi"/>
                          <w:sz w:val="21"/>
                          <w:szCs w:val="21"/>
                        </w:rPr>
                        <w:t xml:space="preserve">4) hautamuistomerkkien hyväksymisestä; </w:t>
                      </w:r>
                    </w:p>
                    <w:p w14:paraId="03A249F5" w14:textId="77777777" w:rsidR="004F2B60" w:rsidRPr="004F2B60" w:rsidRDefault="004F2B60" w:rsidP="004F2B60">
                      <w:pPr>
                        <w:spacing w:before="40" w:after="120" w:line="288" w:lineRule="auto"/>
                        <w:rPr>
                          <w:rFonts w:asciiTheme="minorHAnsi" w:hAnsiTheme="minorHAnsi" w:cstheme="minorHAnsi"/>
                          <w:sz w:val="21"/>
                          <w:szCs w:val="21"/>
                        </w:rPr>
                      </w:pPr>
                      <w:r w:rsidRPr="004F2B60">
                        <w:rPr>
                          <w:rFonts w:asciiTheme="minorHAnsi" w:hAnsiTheme="minorHAnsi" w:cstheme="minorHAnsi"/>
                          <w:sz w:val="21"/>
                          <w:szCs w:val="21"/>
                        </w:rPr>
                        <w:t>5) hautausmaalla noudatettavasta järjestyksestä.</w:t>
                      </w:r>
                    </w:p>
                  </w:txbxContent>
                </v:textbox>
                <w10:anchorlock/>
              </v:shape>
            </w:pict>
          </mc:Fallback>
        </mc:AlternateContent>
      </w:r>
      <w:bookmarkEnd w:id="2"/>
    </w:p>
    <w:p w14:paraId="62AF8CF4" w14:textId="77777777" w:rsidR="004F2B60" w:rsidRPr="004F2B60" w:rsidRDefault="004F2B60" w:rsidP="004F2B60">
      <w:pPr>
        <w:keepNext/>
        <w:keepLines/>
        <w:spacing w:before="360" w:after="120" w:line="288" w:lineRule="auto"/>
        <w:outlineLvl w:val="2"/>
        <w:rPr>
          <w:rFonts w:asciiTheme="minorHAnsi" w:hAnsiTheme="minorHAnsi" w:cstheme="minorHAnsi"/>
          <w:lang w:eastAsia="en-US"/>
        </w:rPr>
      </w:pPr>
      <w:bookmarkStart w:id="3" w:name="_Hlk523726975"/>
      <w:bookmarkStart w:id="4" w:name="_Hlk523726701"/>
      <w:bookmarkStart w:id="5" w:name="_Toc232169009"/>
      <w:r w:rsidRPr="004F2B60">
        <w:rPr>
          <w:rFonts w:asciiTheme="minorHAnsi" w:hAnsiTheme="minorHAnsi" w:cstheme="minorHAnsi"/>
          <w:lang w:eastAsia="en-US"/>
        </w:rPr>
        <w:t>2 § Hautausmaat ja tunnustuksettomat hauta-alueet</w:t>
      </w:r>
      <w:bookmarkEnd w:id="5"/>
    </w:p>
    <w:p w14:paraId="03BF5099"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lang w:eastAsia="en-US"/>
        </w:rPr>
        <w:t>Espoon seurakuntayhtymän hautausmaita ovat:</w:t>
      </w:r>
    </w:p>
    <w:p w14:paraId="5D83BCE5"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lang w:eastAsia="en-US"/>
        </w:rPr>
        <w:t xml:space="preserve">1) Kirkon hautausmaa </w:t>
      </w:r>
    </w:p>
    <w:p w14:paraId="21F289B1"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lang w:eastAsia="en-US"/>
        </w:rPr>
        <w:t xml:space="preserve">2) </w:t>
      </w:r>
      <w:bookmarkStart w:id="6" w:name="_Hlk523726583"/>
      <w:r w:rsidRPr="004F2B60">
        <w:rPr>
          <w:rFonts w:asciiTheme="minorHAnsi" w:eastAsia="Calibri" w:hAnsiTheme="minorHAnsi" w:cstheme="minorHAnsi"/>
          <w:lang w:eastAsia="en-US"/>
        </w:rPr>
        <w:t>Kappelin hautausmaa</w:t>
      </w:r>
    </w:p>
    <w:p w14:paraId="7098FF60"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lang w:eastAsia="en-US"/>
        </w:rPr>
        <w:t>3) Kellonummen hautausmaa</w:t>
      </w:r>
    </w:p>
    <w:p w14:paraId="3889E8EE"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lang w:eastAsia="en-US"/>
        </w:rPr>
        <w:t xml:space="preserve">4) </w:t>
      </w:r>
      <w:proofErr w:type="spellStart"/>
      <w:r w:rsidRPr="004F2B60">
        <w:rPr>
          <w:rFonts w:asciiTheme="minorHAnsi" w:eastAsia="Calibri" w:hAnsiTheme="minorHAnsi" w:cstheme="minorHAnsi"/>
          <w:lang w:eastAsia="en-US"/>
        </w:rPr>
        <w:t>Gräsan</w:t>
      </w:r>
      <w:proofErr w:type="spellEnd"/>
      <w:r w:rsidRPr="004F2B60">
        <w:rPr>
          <w:rFonts w:asciiTheme="minorHAnsi" w:eastAsia="Calibri" w:hAnsiTheme="minorHAnsi" w:cstheme="minorHAnsi"/>
          <w:lang w:eastAsia="en-US"/>
        </w:rPr>
        <w:t xml:space="preserve"> uurnalehto</w:t>
      </w:r>
    </w:p>
    <w:p w14:paraId="1DB9D166"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lang w:eastAsia="en-US"/>
        </w:rPr>
        <w:t xml:space="preserve">5) Tapiolan uurnalehto </w:t>
      </w:r>
    </w:p>
    <w:p w14:paraId="7CA2EED9"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lang w:eastAsia="en-US"/>
        </w:rPr>
        <w:t>Seurakunta osoittaa pyynnöstä hautasijan erilliseltä tunnustuksettomalta hauta-alueelta, joka sijaitsee Kellonummen hautausmaalla.</w:t>
      </w:r>
      <w:r w:rsidRPr="004F2B60">
        <w:rPr>
          <w:rFonts w:asciiTheme="minorHAnsi" w:eastAsia="Calibri" w:hAnsiTheme="minorHAnsi" w:cstheme="minorHAnsi"/>
          <w:strike/>
          <w:lang w:eastAsia="en-US"/>
        </w:rPr>
        <w:t xml:space="preserve"> </w:t>
      </w:r>
      <w:bookmarkStart w:id="7" w:name="_Hlk13481568"/>
    </w:p>
    <w:bookmarkEnd w:id="7"/>
    <w:p w14:paraId="11B1EEE6"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noProof/>
          <w:lang w:eastAsia="en-US"/>
        </w:rPr>
        <mc:AlternateContent>
          <mc:Choice Requires="wps">
            <w:drawing>
              <wp:inline distT="0" distB="0" distL="0" distR="0" wp14:anchorId="47A786E4" wp14:editId="00EEB226">
                <wp:extent cx="5863590" cy="2855595"/>
                <wp:effectExtent l="7620" t="9525" r="5715" b="6985"/>
                <wp:docPr id="43"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202940"/>
                        </a:xfrm>
                        <a:prstGeom prst="rect">
                          <a:avLst/>
                        </a:prstGeom>
                        <a:solidFill>
                          <a:srgbClr val="FFFFFF"/>
                        </a:solidFill>
                        <a:ln w="9525">
                          <a:solidFill>
                            <a:srgbClr val="000000"/>
                          </a:solidFill>
                          <a:miter lim="800000"/>
                          <a:headEnd/>
                          <a:tailEnd/>
                        </a:ln>
                      </wps:spPr>
                      <wps:txbx>
                        <w:txbxContent>
                          <w:p w14:paraId="75CE1472"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Hautaustoimilaki 3 §</w:t>
                            </w:r>
                          </w:p>
                          <w:p w14:paraId="7DF33F50"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Velvollisuus ylläpitää yleisiä hautausmaita</w:t>
                            </w:r>
                          </w:p>
                          <w:p w14:paraId="77D0E176"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Evankelis-luterilaisen kirkon seurakuntien tai seurakuntayhtymien tulee ylläpitää yleisiä hautausmaita. Hautausmaa voi olla useamman seurakunnan tai seurakuntayhtymän yhteinen.</w:t>
                            </w:r>
                          </w:p>
                        </w:txbxContent>
                      </wps:txbx>
                      <wps:bodyPr rot="0" vert="horz" wrap="square" lIns="91440" tIns="45720" rIns="91440" bIns="45720" anchor="t" anchorCtr="0" upright="1">
                        <a:spAutoFit/>
                      </wps:bodyPr>
                    </wps:wsp>
                  </a:graphicData>
                </a:graphic>
              </wp:inline>
            </w:drawing>
          </mc:Choice>
          <mc:Fallback>
            <w:pict>
              <v:shape w14:anchorId="47A786E4" id="_x0000_s1027"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hICGGQIAADMEAAAOAAAAZHJzL2Uyb0RvYy54bWysU81u2zAMvg/YOwi6L3bcpEuMOEWXLsOA 7gfo9gCyLNvCZFGTlNjd05eSnTTotsswHQRSpD6SH8nNzdApchTWSdAFnc9SSoTmUEndFPT7t/2b FSXOM10xBVoU9FE4erN9/WrTm1xk0IKqhCUIol3em4K23ps8SRxvRcfcDIzQaKzBdsyjapuksqxH 9E4lWZpeJz3Yyljgwjl8vRuNdBvx61pw/6WunfBEFRRz8/G28S7DnWw3LG8sM63kUxrsH7LomNQY 9Ax1xzwjByt/g+okt+Cg9jMOXQJ1LbmINWA18/RFNQ8tMyLWguQ4c6bJ/T9Y/vn4YL5a4od3MGAD YxHO3AP/4YiGXct0I26thb4VrMLA80BZ0huXT18D1S53AaTsP0GFTWYHDxFoqG0XWME6CaJjAx7P pIvBE46Py9X11XKNJo62qyzN1ovYloTlp+/GOv9BQEeCUFCLXY3w7HjvfEiH5SeXEM2BktVeKhUV 25Q7ZcmR4QTs44kVvHBTmvQFXS+z5cjAXyHSeP4E0UmPo6xkV9DV2Ynlgbf3uoqD5plUo4wpKz0R GbgbWfRDORBZTSwHXkuoHpFZC+Pk4qah0IL9RUmPU1tQ9/PArKBEfdTYnfV8gewRH5XF8m2Gir20 lJcWpjlCFdRTMoo7P67GwVjZtBjpNA+32NG9jFw/ZzWlj5MZWzBtURj9Sz16Pe/69gkAAP//AwBQ SwMEFAAGAAgAAAAhANJG6WvdAAAABQEAAA8AAABkcnMvZG93bnJldi54bWxMj1FPwjAUhd9N+A/N JfFNOnGKzHWESHgW0IT41rWXdWG9HWsZw19v9UVfbnJyTs75br4YbMN67HztSMD9JAGGpJyuqRLw 8b6+ewbmgyQtG0co4IoeFsXoJpeZdhfaYr8LFYsl5DMpwITQZpx7ZdBKP3EtUvQOrrMyRNlVXHfy Esttw6dJ8sStrCkuGNniq0F13J2tAL/anFp12JRHo69fb6v+Ue3Xn0LcjoflC7CAQ/gLww9+RIci MpXuTNqzRkB8JPze6M2nDymwUkCazmfAi5z/py++AQAA//8DAFBLAQItABQABgAIAAAAIQC2gziS /gAAAOEBAAATAAAAAAAAAAAAAAAAAAAAAABbQ29udGVudF9UeXBlc10ueG1sUEsBAi0AFAAGAAgA AAAhADj9If/WAAAAlAEAAAsAAAAAAAAAAAAAAAAALwEAAF9yZWxzLy5yZWxzUEsBAi0AFAAGAAgA AAAhAKmEgIYZAgAAMwQAAA4AAAAAAAAAAAAAAAAALgIAAGRycy9lMm9Eb2MueG1sUEsBAi0AFAAG AAgAAAAhANJG6WvdAAAABQEAAA8AAAAAAAAAAAAAAAAAcwQAAGRycy9kb3ducmV2LnhtbFBLBQYA AAAABAAEAPMAAAB9BQAAAAA= ">
                <v:textbox style="mso-fit-shape-to-text:t">
                  <w:txbxContent>
                    <w:p w14:paraId="75CE1472"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Hautaustoimilaki 3 §</w:t>
                      </w:r>
                    </w:p>
                    <w:p w14:paraId="7DF33F50"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Velvollisuus ylläpitää yleisiä hautausmaita</w:t>
                      </w:r>
                    </w:p>
                    <w:p w14:paraId="77D0E176"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Evankelis-luterilaisen kirkon seurakuntien tai seurakuntayhtymien tulee ylläpitää yleisiä hautausmaita. Hautausmaa voi olla useamman seurakunnan tai seurakuntayhtymän yhteinen.</w:t>
                      </w:r>
                    </w:p>
                  </w:txbxContent>
                </v:textbox>
                <w10:anchorlock/>
              </v:shape>
            </w:pict>
          </mc:Fallback>
        </mc:AlternateContent>
      </w:r>
    </w:p>
    <w:p w14:paraId="7226AEF7"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noProof/>
          <w:lang w:eastAsia="en-US"/>
        </w:rPr>
        <w:lastRenderedPageBreak/>
        <mc:AlternateContent>
          <mc:Choice Requires="wps">
            <w:drawing>
              <wp:inline distT="0" distB="0" distL="0" distR="0" wp14:anchorId="6034FCB2" wp14:editId="6BCF2EE6">
                <wp:extent cx="5863590" cy="2855595"/>
                <wp:effectExtent l="7620" t="9525" r="5715" b="6985"/>
                <wp:docPr id="44"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202940"/>
                        </a:xfrm>
                        <a:prstGeom prst="rect">
                          <a:avLst/>
                        </a:prstGeom>
                        <a:solidFill>
                          <a:srgbClr val="FFFFFF"/>
                        </a:solidFill>
                        <a:ln w="9525">
                          <a:solidFill>
                            <a:srgbClr val="000000"/>
                          </a:solidFill>
                          <a:miter lim="800000"/>
                          <a:headEnd/>
                          <a:tailEnd/>
                        </a:ln>
                      </wps:spPr>
                      <wps:txbx>
                        <w:txbxContent>
                          <w:p w14:paraId="298C5476" w14:textId="338F781B"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 xml:space="preserve">Kirkkojärjestys 3 luku 55 § 1 </w:t>
                            </w:r>
                            <w:r w:rsidR="001B3D72" w:rsidRPr="004F2B60">
                              <w:rPr>
                                <w:rFonts w:asciiTheme="minorHAnsi" w:hAnsiTheme="minorHAnsi" w:cstheme="minorHAnsi"/>
                                <w:sz w:val="21"/>
                                <w:szCs w:val="21"/>
                              </w:rPr>
                              <w:t>mom.</w:t>
                            </w:r>
                          </w:p>
                          <w:p w14:paraId="079109F0"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Hautausmaa ja vainajien säilytystila</w:t>
                            </w:r>
                          </w:p>
                          <w:p w14:paraId="6236F236"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 xml:space="preserve">Seurakunnalla tulee olla oma tai toisen seurakunnan tai seurakuntayhtymän kanssa yhteinen hautausmaa taikka oikeus käyttää muuta vihittyä hautausmaata. </w:t>
                            </w:r>
                          </w:p>
                        </w:txbxContent>
                      </wps:txbx>
                      <wps:bodyPr rot="0" vert="horz" wrap="square" lIns="91440" tIns="45720" rIns="91440" bIns="45720" anchor="t" anchorCtr="0" upright="1">
                        <a:spAutoFit/>
                      </wps:bodyPr>
                    </wps:wsp>
                  </a:graphicData>
                </a:graphic>
              </wp:inline>
            </w:drawing>
          </mc:Choice>
          <mc:Fallback>
            <w:pict>
              <v:shape w14:anchorId="6034FCB2" id="_x0000_s1028"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Ue5oGwIAADMEAAAOAAAAZHJzL2Uyb0RvYy54bWysU81u2zAMvg/YOwi6L07cpEuMOEWXLsOA 7gfo9gCKLMfCZFGjlNjd05eSkzTotsswHQRSpD6SH8nlTd8adlDoNdiST0ZjzpSVUGm7K/n3b5s3 c858ELYSBqwq+aPy/Gb1+tWyc4XKoQFTKWQEYn3RuZI3Ibgiy7xsVCv8CJyyZKwBWxFIxV1WoegI vTVZPh5fZx1g5RCk8p5e7wYjXyX8ulYyfKlrrwIzJafcQrox3dt4Z6ulKHYoXKPlMQ3xD1m0QlsK eoa6E0GwPerfoFotETzUYSShzaCutVSpBqpmMn5RzUMjnEq1EDnenWny/w9Wfj48uK/IQv8Oempg KsK7e5A/PLOwboTdqVtE6BolKgo8iZRlnfPF8Wuk2hc+gmy7T1BRk8U+QALqa2wjK1QnI3RqwOOZ dNUHJulxNr++mi3IJMl2lY/zxTS1JRPF6btDHz4oaFkUSo7U1QQvDvc+xHREcXKJ0TwYXW20MUnB 3XZtkB0ETcAmnVTBCzdjWVfyxSyfDQz8FWKczp8gWh1olI1uSz4/O4ki8vbeVmnQgtBmkCllY49E Ru4GFkO/7ZmuSp7HAJHXLVSPxCzCMLm0aSQ0gL8462hqS+5/7gUqzsxHS91ZTKbEHgtJmc7e5qTg pWV7aRFWElTJA2eDuA7Dauwd6l1DkU7zcEsd3ejE9XNWx/RpMlMLjlsUR/9ST17Pu756AgAA//8D AFBLAwQUAAYACAAAACEA0kbpa90AAAAFAQAADwAAAGRycy9kb3ducmV2LnhtbEyPUU/CMBSF3034 D80l8U06cYrMdYRIeBbQhPjWtZd1Yb0daxnDX2/1RV9ucnJOzvluvhhsw3rsfO1IwP0kAYaknK6p EvDxvr57BuaDJC0bRyjgih4Wxegml5l2F9pivwsViyXkMynAhNBmnHtl0Eo/cS1S9A6uszJE2VVc d/ISy23Dp0nyxK2sKS4Y2eKrQXXcna0Av9qcWnXYlEejr19vq/5R7defQtyOh+ULsIBD+AvDD35E hyIyle5M2rNGQHwk/N7ozacPKbBSQJrOZ8CLnP+nL74BAAD//wMAUEsBAi0AFAAGAAgAAAAhALaD OJL+AAAA4QEAABMAAAAAAAAAAAAAAAAAAAAAAFtDb250ZW50X1R5cGVzXS54bWxQSwECLQAUAAYA CAAAACEAOP0h/9YAAACUAQAACwAAAAAAAAAAAAAAAAAvAQAAX3JlbHMvLnJlbHNQSwECLQAUAAYA CAAAACEACFHuaBsCAAAzBAAADgAAAAAAAAAAAAAAAAAuAgAAZHJzL2Uyb0RvYy54bWxQSwECLQAU AAYACAAAACEA0kbpa90AAAAFAQAADwAAAAAAAAAAAAAAAAB1BAAAZHJzL2Rvd25yZXYueG1sUEsF BgAAAAAEAAQA8wAAAH8FAAAAAA== ">
                <v:textbox style="mso-fit-shape-to-text:t">
                  <w:txbxContent>
                    <w:p w14:paraId="298C5476" w14:textId="338F781B"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 xml:space="preserve">Kirkkojärjestys 3 luku 55 § 1 </w:t>
                      </w:r>
                      <w:r w:rsidR="001B3D72" w:rsidRPr="004F2B60">
                        <w:rPr>
                          <w:rFonts w:asciiTheme="minorHAnsi" w:hAnsiTheme="minorHAnsi" w:cstheme="minorHAnsi"/>
                          <w:sz w:val="21"/>
                          <w:szCs w:val="21"/>
                        </w:rPr>
                        <w:t>mom.</w:t>
                      </w:r>
                    </w:p>
                    <w:p w14:paraId="079109F0"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Hautausmaa ja vainajien säilytystila</w:t>
                      </w:r>
                    </w:p>
                    <w:p w14:paraId="6236F236"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 xml:space="preserve">Seurakunnalla tulee olla oma tai toisen seurakunnan tai seurakuntayhtymän kanssa yhteinen hautausmaa taikka oikeus käyttää muuta vihittyä hautausmaata. </w:t>
                      </w:r>
                    </w:p>
                  </w:txbxContent>
                </v:textbox>
                <w10:anchorlock/>
              </v:shape>
            </w:pict>
          </mc:Fallback>
        </mc:AlternateContent>
      </w:r>
    </w:p>
    <w:p w14:paraId="51132986"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noProof/>
          <w:lang w:eastAsia="en-US"/>
        </w:rPr>
        <mc:AlternateContent>
          <mc:Choice Requires="wps">
            <w:drawing>
              <wp:inline distT="0" distB="0" distL="0" distR="0" wp14:anchorId="06472AFD" wp14:editId="7348E215">
                <wp:extent cx="5863590" cy="2855595"/>
                <wp:effectExtent l="7620" t="12065" r="5715" b="12700"/>
                <wp:docPr id="4"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49174BA2"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Hautaustoimilaki 5 §</w:t>
                            </w:r>
                          </w:p>
                          <w:p w14:paraId="1DBD60E4"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Tunnustukseton hauta-alue</w:t>
                            </w:r>
                          </w:p>
                          <w:p w14:paraId="053AD8E8"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Hautasija on pyynnöstä osoitettava erilliseltä tunnustuksettomalta hauta-alueelta, joka ei saa sijaita kohtuuttoman kaukana seurakunnan tai seurakuntayhtymän alueesta.</w:t>
                            </w:r>
                          </w:p>
                          <w:p w14:paraId="3D9FFA19"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Tunnustukseton hauta-alue on erillinen hautausmaa tai muusta hautausmaasta selvästi erottuvalla tavalla rajattu hautausmaan osa.</w:t>
                            </w:r>
                          </w:p>
                        </w:txbxContent>
                      </wps:txbx>
                      <wps:bodyPr rot="0" vert="horz" wrap="square" lIns="91440" tIns="45720" rIns="91440" bIns="45720" anchor="t" anchorCtr="0" upright="1">
                        <a:spAutoFit/>
                      </wps:bodyPr>
                    </wps:wsp>
                  </a:graphicData>
                </a:graphic>
              </wp:inline>
            </w:drawing>
          </mc:Choice>
          <mc:Fallback>
            <w:pict>
              <v:shape w14:anchorId="06472AFD" id="_x0000_s1029"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ykIoGwIAADMEAAAOAAAAZHJzL2Uyb0RvYy54bWysU9tu2zAMfR+wfxD0vtpJkzQx4hRduwwD ugvQ7QMUWY6FyaJGKbGzrx8lJ2nQbS/D9CCIonRIHh4ub/vWsL1Cr8GWfHSVc6ashErbbcm/fV2/ mXPmg7CVMGBVyQ/K89vV61fLzhVqDA2YSiEjEOuLzpW8CcEVWeZlo1rhr8ApS84asBWBTNxmFYqO 0FuTjfN8lnWAlUOQynu6fRicfJXw61rJ8LmuvQrMlJxyC2nHtG/inq2WotiicI2WxzTEP2TRCm0p 6BnqQQTBdqh/g2q1RPBQhysJbQZ1raVKNVA1o/xFNU+NcCrVQuR4d6bJ/z9Y+Wn/5L4gC/1b6KmB qQjvHkF+98zCfSPsVt0hQtcoUVHgUaQs65wvjl8j1b7wEWTTfYSKmix2ARJQX2MbWaE6GaFTAw5n 0lUfmKTL6Xx2PV2QS5LvOr/J57PUlkwUp+8OfXivoGXxUHKkriZ4sX/0IaYjitOTGM2D0dVaG5MM 3G7uDbK9IAWs00oVvHhmLOtKvpiOpwMDf4XI0/oTRKsDSdnotuTz8yNRRN7e2SoJLQhthjOlbOyR yMjdwGLoNz3TFfEQA0ReN1AdiFmEQbk0aXRoAH9y1pFqS+5/7AQqzswHS91ZjCaTKPNkTKY3YzLw 0rO59AgrCarkgbPheB+G0dg51NuGIp30cEcdXevE9XNWx/RJmakFxymK0r+006vnWV/9AgAA//8D AFBLAwQUAAYACAAAACEA0kbpa90AAAAFAQAADwAAAGRycy9kb3ducmV2LnhtbEyPUU/CMBSF3034 D80l8U06cYrMdYRIeBbQhPjWtZd1Yb0daxnDX2/1RV9ucnJOzvluvhhsw3rsfO1IwP0kAYaknK6p EvDxvr57BuaDJC0bRyjgih4Wxegml5l2F9pivwsViyXkMynAhNBmnHtl0Eo/cS1S9A6uszJE2VVc d/ISy23Dp0nyxK2sKS4Y2eKrQXXcna0Av9qcWnXYlEejr19vq/5R7defQtyOh+ULsIBD+AvDD35E hyIyle5M2rNGQHwk/N7ozacPKbBSQJrOZ8CLnP+nL74BAAD//wMAUEsBAi0AFAAGAAgAAAAhALaD OJL+AAAA4QEAABMAAAAAAAAAAAAAAAAAAAAAAFtDb250ZW50X1R5cGVzXS54bWxQSwECLQAUAAYA CAAAACEAOP0h/9YAAACUAQAACwAAAAAAAAAAAAAAAAAvAQAAX3JlbHMvLnJlbHNQSwECLQAUAAYA CAAAACEAUcpCKBsCAAAzBAAADgAAAAAAAAAAAAAAAAAuAgAAZHJzL2Uyb0RvYy54bWxQSwECLQAU AAYACAAAACEA0kbpa90AAAAFAQAADwAAAAAAAAAAAAAAAAB1BAAAZHJzL2Rvd25yZXYueG1sUEsF BgAAAAAEAAQA8wAAAH8FAAAAAA== ">
                <v:textbox style="mso-fit-shape-to-text:t">
                  <w:txbxContent>
                    <w:p w14:paraId="49174BA2"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Hautaustoimilaki 5 §</w:t>
                      </w:r>
                    </w:p>
                    <w:p w14:paraId="1DBD60E4"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Tunnustukseton hauta-alue</w:t>
                      </w:r>
                    </w:p>
                    <w:p w14:paraId="053AD8E8"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Hautasija on pyynnöstä osoitettava erilliseltä tunnustuksettomalta hauta-alueelta, joka ei saa sijaita kohtuuttoman kaukana seurakunnan tai seurakuntayhtymän alueesta.</w:t>
                      </w:r>
                    </w:p>
                    <w:p w14:paraId="3D9FFA19"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Tunnustukseton hauta-alue on erillinen hautausmaa tai muusta hautausmaasta selvästi erottuvalla tavalla rajattu hautausmaan osa.</w:t>
                      </w:r>
                    </w:p>
                  </w:txbxContent>
                </v:textbox>
                <w10:anchorlock/>
              </v:shape>
            </w:pict>
          </mc:Fallback>
        </mc:AlternateContent>
      </w:r>
    </w:p>
    <w:p w14:paraId="672CD3D1"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noProof/>
          <w:lang w:eastAsia="en-US"/>
        </w:rPr>
        <mc:AlternateContent>
          <mc:Choice Requires="wps">
            <w:drawing>
              <wp:inline distT="0" distB="0" distL="0" distR="0" wp14:anchorId="4E1625FB" wp14:editId="42BBECD1">
                <wp:extent cx="5863590" cy="2855595"/>
                <wp:effectExtent l="7620" t="12065" r="5715" b="12700"/>
                <wp:docPr id="42"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6A1D1B1A"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Kirkkojärjestys 3 luku 56 §</w:t>
                            </w:r>
                          </w:p>
                          <w:p w14:paraId="79A5B65E"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Hautausmaan vihkiminen</w:t>
                            </w:r>
                          </w:p>
                          <w:p w14:paraId="65523300"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 xml:space="preserve">Hautausmaa ja siunauskappeli on vihittävä ennen kuin niitä ryhdytään käyttämään. Hautaustoimilaissa (457/2003) tarkoitettua tunnustuksetonta hauta-aluetta ei kuitenkaan vihitä. </w:t>
                            </w:r>
                          </w:p>
                        </w:txbxContent>
                      </wps:txbx>
                      <wps:bodyPr rot="0" vert="horz" wrap="square" lIns="91440" tIns="45720" rIns="91440" bIns="45720" anchor="t" anchorCtr="0" upright="1">
                        <a:spAutoFit/>
                      </wps:bodyPr>
                    </wps:wsp>
                  </a:graphicData>
                </a:graphic>
              </wp:inline>
            </w:drawing>
          </mc:Choice>
          <mc:Fallback>
            <w:pict>
              <v:shape w14:anchorId="4E1625FB" id="_x0000_s1030"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KRvDHAIAADMEAAAOAAAAZHJzL2Uyb0RvYy54bWysU9tu2zAMfR+wfxD0vthJkzQ14hRdugwD ugvQ7QMUWY6FyaJGKbGzrx8lp2nQbS/D9CCIonRIHh4ub/vWsINCr8GWfDzKOVNWQqXtruTfvm7e LDjzQdhKGLCq5Efl+e3q9atl5wo1gQZMpZARiPVF50rehOCKLPOyUa3wI3DKkrMGbEUgE3dZhaIj 9NZkkzyfZx1g5RCk8p5u7wcnXyX8ulYyfK5rrwIzJafcQtox7du4Z6ulKHYoXKPlKQ3xD1m0QlsK eoa6F0GwPerfoFotETzUYSShzaCutVSpBqpmnL+o5rERTqVaiBzvzjT5/wcrPx0e3RdkoX8LPTUw FeHdA8jvnllYN8Lu1B0idI0SFQUeR8qyzvni9DVS7QsfQbbdR6ioyWIfIAH1NbaRFaqTETo14Hgm XfWBSbqcLeZXsxtySfJd5df5Yp7akoni6btDH94raFk8lBypqwleHB58iOmI4ulJjObB6GqjjUkG 7rZrg+wgSAGbtFIFL54Zy7qS38wms4GBv0Lkaf0JotWBpGx0W/LF+ZEoIm/vbJWEFoQ2w5lSNvZE ZORuYDH0257pquTTGCDyuoXqSMwiDMqlSaNDA/iTs45UW3L/Yy9QcWY+WOrOzXg6jTJPxnR2PSED Lz3bS4+wkqBKHjgbjuswjMbeod41FOlJD3fU0Y1OXD9ndUqflJlacJqiKP1LO716nvXVLwAAAP// AwBQSwMEFAAGAAgAAAAhANJG6WvdAAAABQEAAA8AAABkcnMvZG93bnJldi54bWxMj1FPwjAUhd9N +A/NJfFNOnGKzHWESHgW0IT41rWXdWG9HWsZw19v9UVfbnJyTs75br4YbMN67HztSMD9JAGGpJyu qRLw8b6+ewbmgyQtG0co4IoeFsXoJpeZdhfaYr8LFYsl5DMpwITQZpx7ZdBKP3EtUvQOrrMyRNlV XHfyEsttw6dJ8sStrCkuGNniq0F13J2tAL/anFp12JRHo69fb6v+Ue3Xn0LcjoflC7CAQ/gLww9+ RIciMpXuTNqzRkB8JPze6M2nDymwUkCazmfAi5z/py++AQAA//8DAFBLAQItABQABgAIAAAAIQC2 gziS/gAAAOEBAAATAAAAAAAAAAAAAAAAAAAAAABbQ29udGVudF9UeXBlc10ueG1sUEsBAi0AFAAG AAgAAAAhADj9If/WAAAAlAEAAAsAAAAAAAAAAAAAAAAALwEAAF9yZWxzLy5yZWxzUEsBAi0AFAAG AAgAAAAhAPIpG8McAgAAMwQAAA4AAAAAAAAAAAAAAAAALgIAAGRycy9lMm9Eb2MueG1sUEsBAi0A FAAGAAgAAAAhANJG6WvdAAAABQEAAA8AAAAAAAAAAAAAAAAAdgQAAGRycy9kb3ducmV2LnhtbFBL BQYAAAAABAAEAPMAAACABQAAAAA= ">
                <v:textbox style="mso-fit-shape-to-text:t">
                  <w:txbxContent>
                    <w:p w14:paraId="6A1D1B1A"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Kirkkojärjestys 3 luku 56 §</w:t>
                      </w:r>
                    </w:p>
                    <w:p w14:paraId="79A5B65E"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Hautausmaan vihkiminen</w:t>
                      </w:r>
                    </w:p>
                    <w:p w14:paraId="65523300"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 xml:space="preserve">Hautausmaa ja siunauskappeli on vihittävä ennen kuin niitä ryhdytään käyttämään. Hautaustoimilaissa (457/2003) tarkoitettua tunnustuksetonta hauta-aluetta ei kuitenkaan vihitä. </w:t>
                      </w:r>
                    </w:p>
                  </w:txbxContent>
                </v:textbox>
                <w10:anchorlock/>
              </v:shape>
            </w:pict>
          </mc:Fallback>
        </mc:AlternateContent>
      </w:r>
    </w:p>
    <w:p w14:paraId="3DC6E679" w14:textId="77777777" w:rsidR="004F2B60" w:rsidRPr="004F2B60" w:rsidRDefault="004F2B60" w:rsidP="004F2B60">
      <w:pPr>
        <w:keepNext/>
        <w:keepLines/>
        <w:spacing w:before="360" w:after="120" w:line="288" w:lineRule="auto"/>
        <w:outlineLvl w:val="2"/>
        <w:rPr>
          <w:rFonts w:asciiTheme="minorHAnsi" w:hAnsiTheme="minorHAnsi" w:cstheme="minorHAnsi"/>
          <w:lang w:eastAsia="en-US"/>
        </w:rPr>
      </w:pPr>
      <w:bookmarkStart w:id="8" w:name="_Toc232169010"/>
      <w:r w:rsidRPr="004F2B60">
        <w:rPr>
          <w:rFonts w:asciiTheme="minorHAnsi" w:hAnsiTheme="minorHAnsi" w:cstheme="minorHAnsi"/>
          <w:lang w:eastAsia="en-US"/>
        </w:rPr>
        <w:t>3 § Hautausmaan käytön ohjaus ja suunnittelu</w:t>
      </w:r>
      <w:bookmarkEnd w:id="8"/>
    </w:p>
    <w:bookmarkEnd w:id="6"/>
    <w:p w14:paraId="128478DE" w14:textId="77777777" w:rsidR="004F2B60" w:rsidRPr="004F2B60" w:rsidRDefault="004F2B60" w:rsidP="004F2B60">
      <w:pPr>
        <w:spacing w:before="120" w:after="120" w:line="288" w:lineRule="auto"/>
        <w:rPr>
          <w:rFonts w:asciiTheme="minorHAnsi" w:eastAsia="Calibri" w:hAnsiTheme="minorHAnsi" w:cstheme="minorHAnsi"/>
          <w:color w:val="000000"/>
          <w:lang w:eastAsia="en-US"/>
        </w:rPr>
      </w:pPr>
      <w:r w:rsidRPr="004F2B60">
        <w:rPr>
          <w:rFonts w:asciiTheme="minorHAnsi" w:eastAsia="Calibri" w:hAnsiTheme="minorHAnsi" w:cstheme="minorHAnsi"/>
          <w:lang w:eastAsia="en-US"/>
        </w:rPr>
        <w:t xml:space="preserve">Hautausmaan käytössä noudatettavasta hautausmaakaavasta, hautausmaan käyttösuunnitelmasta ja hautakartasta sekä hautausmaan </w:t>
      </w:r>
      <w:r w:rsidRPr="004F2B60">
        <w:rPr>
          <w:rFonts w:asciiTheme="minorHAnsi" w:eastAsia="Calibri" w:hAnsiTheme="minorHAnsi" w:cstheme="minorHAnsi"/>
          <w:color w:val="000000"/>
          <w:lang w:eastAsia="en-US"/>
        </w:rPr>
        <w:t>ylläpidossa ja hoidossa noudatettavasta hautausmaan hoitosuunnitelmasta säädetään kirkkojärjestyksen 3 luvun 57–59 §:</w:t>
      </w:r>
      <w:proofErr w:type="spellStart"/>
      <w:r w:rsidRPr="004F2B60">
        <w:rPr>
          <w:rFonts w:asciiTheme="minorHAnsi" w:eastAsia="Calibri" w:hAnsiTheme="minorHAnsi" w:cstheme="minorHAnsi"/>
          <w:color w:val="000000"/>
          <w:lang w:eastAsia="en-US"/>
        </w:rPr>
        <w:t>ssä</w:t>
      </w:r>
      <w:proofErr w:type="spellEnd"/>
      <w:r w:rsidRPr="004F2B60">
        <w:rPr>
          <w:rFonts w:asciiTheme="minorHAnsi" w:eastAsia="Calibri" w:hAnsiTheme="minorHAnsi" w:cstheme="minorHAnsi"/>
          <w:color w:val="000000"/>
          <w:lang w:eastAsia="en-US"/>
        </w:rPr>
        <w:t>.</w:t>
      </w:r>
    </w:p>
    <w:p w14:paraId="7F1D8601" w14:textId="77777777" w:rsidR="004F2B60" w:rsidRPr="004F2B60" w:rsidRDefault="004F2B60" w:rsidP="004F2B60">
      <w:pPr>
        <w:spacing w:before="120" w:after="120" w:line="288" w:lineRule="auto"/>
        <w:rPr>
          <w:rFonts w:asciiTheme="minorHAnsi" w:eastAsia="Calibri" w:hAnsiTheme="minorHAnsi" w:cstheme="minorHAnsi"/>
          <w:color w:val="000000"/>
          <w:lang w:eastAsia="en-US"/>
        </w:rPr>
      </w:pPr>
      <w:r w:rsidRPr="004F2B60">
        <w:rPr>
          <w:rFonts w:asciiTheme="minorHAnsi" w:eastAsia="Calibri" w:hAnsiTheme="minorHAnsi" w:cstheme="minorHAnsi"/>
          <w:noProof/>
          <w:lang w:eastAsia="en-US"/>
        </w:rPr>
        <w:lastRenderedPageBreak/>
        <mc:AlternateContent>
          <mc:Choice Requires="wps">
            <w:drawing>
              <wp:inline distT="0" distB="0" distL="0" distR="0" wp14:anchorId="3E78F793" wp14:editId="41BEA096">
                <wp:extent cx="5863590" cy="2855595"/>
                <wp:effectExtent l="7620" t="12065" r="5715" b="12700"/>
                <wp:docPr id="7"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243B8761"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Kirkkojärjestys 3 luku 57 §</w:t>
                            </w:r>
                          </w:p>
                          <w:p w14:paraId="1AC5579A"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Hautausmaakaava ja hautausmaan käyttösuunnitelma</w:t>
                            </w:r>
                          </w:p>
                          <w:p w14:paraId="1FBE6DBD"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 xml:space="preserve">Hautausmaalle on laadittava hautausmaakaava ja käyttösuunnitelma. </w:t>
                            </w:r>
                          </w:p>
                          <w:p w14:paraId="6784A760"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Hautausmaakaava on yleiskartta, jota laadittaessa on otettava huomioon varatun alueen maaston luonne, maisemalliset arvot ja seurakunnan taloudellinen kantokyky. Hautausmaakaavaan sisältyy:</w:t>
                            </w:r>
                          </w:p>
                          <w:p w14:paraId="67160529" w14:textId="77777777" w:rsidR="004F2B60" w:rsidRPr="004F2B60" w:rsidRDefault="004F2B60" w:rsidP="004F2B60">
                            <w:pPr>
                              <w:spacing w:before="40" w:after="40" w:line="288" w:lineRule="auto"/>
                              <w:rPr>
                                <w:rFonts w:asciiTheme="minorHAnsi" w:hAnsiTheme="minorHAnsi" w:cstheme="minorHAnsi"/>
                                <w:sz w:val="21"/>
                                <w:szCs w:val="21"/>
                              </w:rPr>
                            </w:pPr>
                            <w:r w:rsidRPr="004F2B60">
                              <w:rPr>
                                <w:rFonts w:asciiTheme="minorHAnsi" w:hAnsiTheme="minorHAnsi" w:cstheme="minorHAnsi"/>
                                <w:sz w:val="21"/>
                                <w:szCs w:val="21"/>
                              </w:rPr>
                              <w:t>1)  hautausmaan rajat;</w:t>
                            </w:r>
                          </w:p>
                          <w:p w14:paraId="52D0D654" w14:textId="77777777" w:rsidR="004F2B60" w:rsidRPr="004F2B60" w:rsidRDefault="004F2B60" w:rsidP="004F2B60">
                            <w:pPr>
                              <w:spacing w:before="40" w:after="40" w:line="288" w:lineRule="auto"/>
                              <w:rPr>
                                <w:rFonts w:asciiTheme="minorHAnsi" w:hAnsiTheme="minorHAnsi" w:cstheme="minorHAnsi"/>
                                <w:sz w:val="21"/>
                                <w:szCs w:val="21"/>
                              </w:rPr>
                            </w:pPr>
                            <w:r w:rsidRPr="004F2B60">
                              <w:rPr>
                                <w:rFonts w:asciiTheme="minorHAnsi" w:hAnsiTheme="minorHAnsi" w:cstheme="minorHAnsi"/>
                                <w:sz w:val="21"/>
                                <w:szCs w:val="21"/>
                              </w:rPr>
                              <w:t xml:space="preserve">2)  hauta-alueiden ja rakennusten sijainti; </w:t>
                            </w:r>
                          </w:p>
                          <w:p w14:paraId="30BB2597" w14:textId="77777777" w:rsidR="004F2B60" w:rsidRPr="004F2B60" w:rsidRDefault="004F2B60" w:rsidP="004F2B60">
                            <w:pPr>
                              <w:spacing w:before="40" w:after="40" w:line="288" w:lineRule="auto"/>
                              <w:rPr>
                                <w:rFonts w:asciiTheme="minorHAnsi" w:hAnsiTheme="minorHAnsi" w:cstheme="minorHAnsi"/>
                                <w:sz w:val="21"/>
                                <w:szCs w:val="21"/>
                              </w:rPr>
                            </w:pPr>
                            <w:r w:rsidRPr="004F2B60">
                              <w:rPr>
                                <w:rFonts w:asciiTheme="minorHAnsi" w:hAnsiTheme="minorHAnsi" w:cstheme="minorHAnsi"/>
                                <w:sz w:val="21"/>
                                <w:szCs w:val="21"/>
                              </w:rPr>
                              <w:t>3)  liikenteen järjestelyt ja käytävien sijainti;</w:t>
                            </w:r>
                          </w:p>
                          <w:p w14:paraId="169DD9DD" w14:textId="77777777" w:rsidR="004F2B60" w:rsidRPr="004F2B60" w:rsidRDefault="004F2B60" w:rsidP="004F2B60">
                            <w:pPr>
                              <w:spacing w:before="40" w:after="40" w:line="288" w:lineRule="auto"/>
                              <w:rPr>
                                <w:rFonts w:asciiTheme="minorHAnsi" w:hAnsiTheme="minorHAnsi" w:cstheme="minorHAnsi"/>
                                <w:sz w:val="21"/>
                                <w:szCs w:val="21"/>
                              </w:rPr>
                            </w:pPr>
                            <w:r w:rsidRPr="004F2B60">
                              <w:rPr>
                                <w:rFonts w:asciiTheme="minorHAnsi" w:hAnsiTheme="minorHAnsi" w:cstheme="minorHAnsi"/>
                                <w:sz w:val="21"/>
                                <w:szCs w:val="21"/>
                              </w:rPr>
                              <w:t>4)  hauta-alueiden jako;</w:t>
                            </w:r>
                          </w:p>
                          <w:p w14:paraId="40BBBC1E" w14:textId="77777777" w:rsidR="004F2B60" w:rsidRPr="004F2B60" w:rsidRDefault="004F2B60" w:rsidP="004F2B60">
                            <w:pPr>
                              <w:spacing w:before="40" w:after="40" w:line="288" w:lineRule="auto"/>
                              <w:rPr>
                                <w:rFonts w:asciiTheme="minorHAnsi" w:hAnsiTheme="minorHAnsi" w:cstheme="minorHAnsi"/>
                                <w:sz w:val="21"/>
                                <w:szCs w:val="21"/>
                              </w:rPr>
                            </w:pPr>
                            <w:r w:rsidRPr="004F2B60">
                              <w:rPr>
                                <w:rFonts w:asciiTheme="minorHAnsi" w:hAnsiTheme="minorHAnsi" w:cstheme="minorHAnsi"/>
                                <w:sz w:val="21"/>
                                <w:szCs w:val="21"/>
                              </w:rPr>
                              <w:t>5)  hautausmaa-alueen kuivatus- ja vesihuoltosuunnitelma sekä jätehuollon järjestelyt.</w:t>
                            </w:r>
                          </w:p>
                          <w:p w14:paraId="7D2C93A7"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Hautausmaan käyttösuunnitelmassa on otettava huomioon hautausmaan eri aikoina perustettujen osien ominaispiirteet ja kulttuurihistorialliset arvot. Käyttösuunnitelmaan sisältyy:</w:t>
                            </w:r>
                          </w:p>
                          <w:p w14:paraId="322955D2" w14:textId="77777777" w:rsidR="004F2B60" w:rsidRPr="004F2B60" w:rsidRDefault="004F2B60" w:rsidP="004F2B60">
                            <w:pPr>
                              <w:spacing w:before="40" w:after="40" w:line="288" w:lineRule="auto"/>
                              <w:rPr>
                                <w:rFonts w:asciiTheme="minorHAnsi" w:hAnsiTheme="minorHAnsi" w:cstheme="minorHAnsi"/>
                                <w:sz w:val="21"/>
                                <w:szCs w:val="21"/>
                              </w:rPr>
                            </w:pPr>
                            <w:r w:rsidRPr="004F2B60">
                              <w:rPr>
                                <w:rFonts w:asciiTheme="minorHAnsi" w:hAnsiTheme="minorHAnsi" w:cstheme="minorHAnsi"/>
                                <w:sz w:val="21"/>
                                <w:szCs w:val="21"/>
                              </w:rPr>
                              <w:t>1)  hautausmaakaavan sanallinen selitys;</w:t>
                            </w:r>
                          </w:p>
                          <w:p w14:paraId="76CE1F58" w14:textId="77777777" w:rsidR="004F2B60" w:rsidRPr="004F2B60" w:rsidRDefault="004F2B60" w:rsidP="004F2B60">
                            <w:pPr>
                              <w:spacing w:before="40" w:after="40" w:line="288" w:lineRule="auto"/>
                              <w:rPr>
                                <w:rFonts w:asciiTheme="minorHAnsi" w:hAnsiTheme="minorHAnsi" w:cstheme="minorHAnsi"/>
                                <w:sz w:val="21"/>
                                <w:szCs w:val="21"/>
                              </w:rPr>
                            </w:pPr>
                            <w:r w:rsidRPr="004F2B60">
                              <w:rPr>
                                <w:rFonts w:asciiTheme="minorHAnsi" w:hAnsiTheme="minorHAnsi" w:cstheme="minorHAnsi"/>
                                <w:sz w:val="21"/>
                                <w:szCs w:val="21"/>
                              </w:rPr>
                              <w:t>2)  määräykset hautausmaan tai sen osan käytöstä yhteen tai useampaan hautaussyvyyteen;</w:t>
                            </w:r>
                          </w:p>
                          <w:p w14:paraId="5C956CCD" w14:textId="77777777" w:rsidR="004F2B60" w:rsidRPr="004F2B60" w:rsidRDefault="004F2B60" w:rsidP="004F2B60">
                            <w:pPr>
                              <w:spacing w:before="40" w:after="40" w:line="288" w:lineRule="auto"/>
                              <w:rPr>
                                <w:rFonts w:asciiTheme="minorHAnsi" w:hAnsiTheme="minorHAnsi" w:cstheme="minorHAnsi"/>
                                <w:sz w:val="21"/>
                                <w:szCs w:val="21"/>
                              </w:rPr>
                            </w:pPr>
                            <w:r w:rsidRPr="004F2B60">
                              <w:rPr>
                                <w:rFonts w:asciiTheme="minorHAnsi" w:hAnsiTheme="minorHAnsi" w:cstheme="minorHAnsi"/>
                                <w:sz w:val="21"/>
                                <w:szCs w:val="21"/>
                              </w:rPr>
                              <w:t>3)  määräykset hautaosastojen käyttöönottojärjestyksestä;</w:t>
                            </w:r>
                          </w:p>
                          <w:p w14:paraId="6B7BDBCC" w14:textId="77777777" w:rsidR="004F2B60" w:rsidRPr="004F2B60" w:rsidRDefault="004F2B60" w:rsidP="004F2B60">
                            <w:pPr>
                              <w:spacing w:before="40" w:after="40" w:line="288" w:lineRule="auto"/>
                              <w:rPr>
                                <w:rFonts w:asciiTheme="minorHAnsi" w:hAnsiTheme="minorHAnsi" w:cstheme="minorHAnsi"/>
                                <w:sz w:val="21"/>
                                <w:szCs w:val="21"/>
                              </w:rPr>
                            </w:pPr>
                            <w:r w:rsidRPr="004F2B60">
                              <w:rPr>
                                <w:rFonts w:asciiTheme="minorHAnsi" w:hAnsiTheme="minorHAnsi" w:cstheme="minorHAnsi"/>
                                <w:sz w:val="21"/>
                                <w:szCs w:val="21"/>
                              </w:rPr>
                              <w:t>4)  hautausmaan käytön rajoitukset.</w:t>
                            </w:r>
                          </w:p>
                        </w:txbxContent>
                      </wps:txbx>
                      <wps:bodyPr rot="0" vert="horz" wrap="square" lIns="91440" tIns="45720" rIns="91440" bIns="45720" anchor="t" anchorCtr="0" upright="1">
                        <a:spAutoFit/>
                      </wps:bodyPr>
                    </wps:wsp>
                  </a:graphicData>
                </a:graphic>
              </wp:inline>
            </w:drawing>
          </mc:Choice>
          <mc:Fallback>
            <w:pict>
              <v:shape w14:anchorId="3E78F793" id="_x0000_s1031"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Z+4vGwIAADMEAAAOAAAAZHJzL2Uyb0RvYy54bWysU9tu2zAMfR+wfxD0vtpJkzQx4hRduwwD ugvQ7QMUWY6FyaJGKbGzrx8lJ2nQbS/D9CCIonRIHh4ub/vWsL1Cr8GWfHSVc6ashErbbcm/fV2/ mXPmg7CVMGBVyQ/K89vV61fLzhVqDA2YSiEjEOuLzpW8CcEVWeZlo1rhr8ApS84asBWBTNxmFYqO 0FuTjfN8lnWAlUOQynu6fRicfJXw61rJ8LmuvQrMlJxyC2nHtG/inq2WotiicI2WxzTEP2TRCm0p 6BnqQQTBdqh/g2q1RPBQhysJbQZ1raVKNVA1o/xFNU+NcCrVQuR4d6bJ/z9Y+Wn/5L4gC/1b6KmB qQjvHkF+98zCfSPsVt0hQtcoUVHgUaQs65wvjl8j1b7wEWTTfYSKmix2ARJQX2MbWaE6GaFTAw5n 0lUfmKTL6Xx2PV2QS5LvOr/J57PUlkwUp+8OfXivoGXxUHKkriZ4sX/0IaYjitOTGM2D0dVaG5MM 3G7uDbK9IAWs00oVvHhmLOtKvpiOpwMDf4XI0/oTRKsDSdnotuTz8yNRRN7e2SoJLQhthjOlbOyR yMjdwGLoNz3TFZESA0ReN1AdiFmEQbk0aXRoAH9y1pFqS+5/7AQqzswHS91ZjCaTKPNkTKY3YzLw 0rO59AgrCarkgbPheB+G0dg51NuGIp30cEcdXevE9XNWx/RJmakFxymK0r+006vnWV/9AgAA//8D AFBLAwQUAAYACAAAACEA0kbpa90AAAAFAQAADwAAAGRycy9kb3ducmV2LnhtbEyPUU/CMBSF3034 D80l8U06cYrMdYRIeBbQhPjWtZd1Yb0daxnDX2/1RV9ucnJOzvluvhhsw3rsfO1IwP0kAYaknK6p EvDxvr57BuaDJC0bRyjgih4Wxegml5l2F9pivwsViyXkMynAhNBmnHtl0Eo/cS1S9A6uszJE2VVc d/ISy23Dp0nyxK2sKS4Y2eKrQXXcna0Av9qcWnXYlEejr19vq/5R7defQtyOh+ULsIBD+AvDD35E hyIyle5M2rNGQHwk/N7ozacPKbBSQJrOZ8CLnP+nL74BAAD//wMAUEsBAi0AFAAGAAgAAAAhALaD OJL+AAAA4QEAABMAAAAAAAAAAAAAAAAAAAAAAFtDb250ZW50X1R5cGVzXS54bWxQSwECLQAUAAYA CAAAACEAOP0h/9YAAACUAQAACwAAAAAAAAAAAAAAAAAvAQAAX3JlbHMvLnJlbHNQSwECLQAUAAYA CAAAACEAUmfuLxsCAAAzBAAADgAAAAAAAAAAAAAAAAAuAgAAZHJzL2Uyb0RvYy54bWxQSwECLQAU AAYACAAAACEA0kbpa90AAAAFAQAADwAAAAAAAAAAAAAAAAB1BAAAZHJzL2Rvd25yZXYueG1sUEsF BgAAAAAEAAQA8wAAAH8FAAAAAA== ">
                <v:textbox style="mso-fit-shape-to-text:t">
                  <w:txbxContent>
                    <w:p w14:paraId="243B8761"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Kirkkojärjestys 3 luku 57 §</w:t>
                      </w:r>
                    </w:p>
                    <w:p w14:paraId="1AC5579A"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Hautausmaakaava ja hautausmaan käyttösuunnitelma</w:t>
                      </w:r>
                    </w:p>
                    <w:p w14:paraId="1FBE6DBD"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 xml:space="preserve">Hautausmaalle on laadittava hautausmaakaava ja käyttösuunnitelma. </w:t>
                      </w:r>
                    </w:p>
                    <w:p w14:paraId="6784A760"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Hautausmaakaava on yleiskartta, jota laadittaessa on otettava huomioon varatun alueen maaston luonne, maisemalliset arvot ja seurakunnan taloudellinen kantokyky. Hautausmaakaavaan sisältyy:</w:t>
                      </w:r>
                    </w:p>
                    <w:p w14:paraId="67160529" w14:textId="77777777" w:rsidR="004F2B60" w:rsidRPr="004F2B60" w:rsidRDefault="004F2B60" w:rsidP="004F2B60">
                      <w:pPr>
                        <w:spacing w:before="40" w:after="40" w:line="288" w:lineRule="auto"/>
                        <w:rPr>
                          <w:rFonts w:asciiTheme="minorHAnsi" w:hAnsiTheme="minorHAnsi" w:cstheme="minorHAnsi"/>
                          <w:sz w:val="21"/>
                          <w:szCs w:val="21"/>
                        </w:rPr>
                      </w:pPr>
                      <w:r w:rsidRPr="004F2B60">
                        <w:rPr>
                          <w:rFonts w:asciiTheme="minorHAnsi" w:hAnsiTheme="minorHAnsi" w:cstheme="minorHAnsi"/>
                          <w:sz w:val="21"/>
                          <w:szCs w:val="21"/>
                        </w:rPr>
                        <w:t>1)  hautausmaan rajat;</w:t>
                      </w:r>
                    </w:p>
                    <w:p w14:paraId="52D0D654" w14:textId="77777777" w:rsidR="004F2B60" w:rsidRPr="004F2B60" w:rsidRDefault="004F2B60" w:rsidP="004F2B60">
                      <w:pPr>
                        <w:spacing w:before="40" w:after="40" w:line="288" w:lineRule="auto"/>
                        <w:rPr>
                          <w:rFonts w:asciiTheme="minorHAnsi" w:hAnsiTheme="minorHAnsi" w:cstheme="minorHAnsi"/>
                          <w:sz w:val="21"/>
                          <w:szCs w:val="21"/>
                        </w:rPr>
                      </w:pPr>
                      <w:r w:rsidRPr="004F2B60">
                        <w:rPr>
                          <w:rFonts w:asciiTheme="minorHAnsi" w:hAnsiTheme="minorHAnsi" w:cstheme="minorHAnsi"/>
                          <w:sz w:val="21"/>
                          <w:szCs w:val="21"/>
                        </w:rPr>
                        <w:t xml:space="preserve">2)  hauta-alueiden ja rakennusten sijainti; </w:t>
                      </w:r>
                    </w:p>
                    <w:p w14:paraId="30BB2597" w14:textId="77777777" w:rsidR="004F2B60" w:rsidRPr="004F2B60" w:rsidRDefault="004F2B60" w:rsidP="004F2B60">
                      <w:pPr>
                        <w:spacing w:before="40" w:after="40" w:line="288" w:lineRule="auto"/>
                        <w:rPr>
                          <w:rFonts w:asciiTheme="minorHAnsi" w:hAnsiTheme="minorHAnsi" w:cstheme="minorHAnsi"/>
                          <w:sz w:val="21"/>
                          <w:szCs w:val="21"/>
                        </w:rPr>
                      </w:pPr>
                      <w:r w:rsidRPr="004F2B60">
                        <w:rPr>
                          <w:rFonts w:asciiTheme="minorHAnsi" w:hAnsiTheme="minorHAnsi" w:cstheme="minorHAnsi"/>
                          <w:sz w:val="21"/>
                          <w:szCs w:val="21"/>
                        </w:rPr>
                        <w:t>3)  liikenteen järjestelyt ja käytävien sijainti;</w:t>
                      </w:r>
                    </w:p>
                    <w:p w14:paraId="169DD9DD" w14:textId="77777777" w:rsidR="004F2B60" w:rsidRPr="004F2B60" w:rsidRDefault="004F2B60" w:rsidP="004F2B60">
                      <w:pPr>
                        <w:spacing w:before="40" w:after="40" w:line="288" w:lineRule="auto"/>
                        <w:rPr>
                          <w:rFonts w:asciiTheme="minorHAnsi" w:hAnsiTheme="minorHAnsi" w:cstheme="minorHAnsi"/>
                          <w:sz w:val="21"/>
                          <w:szCs w:val="21"/>
                        </w:rPr>
                      </w:pPr>
                      <w:r w:rsidRPr="004F2B60">
                        <w:rPr>
                          <w:rFonts w:asciiTheme="minorHAnsi" w:hAnsiTheme="minorHAnsi" w:cstheme="minorHAnsi"/>
                          <w:sz w:val="21"/>
                          <w:szCs w:val="21"/>
                        </w:rPr>
                        <w:t>4)  hauta-alueiden jako;</w:t>
                      </w:r>
                    </w:p>
                    <w:p w14:paraId="40BBBC1E" w14:textId="77777777" w:rsidR="004F2B60" w:rsidRPr="004F2B60" w:rsidRDefault="004F2B60" w:rsidP="004F2B60">
                      <w:pPr>
                        <w:spacing w:before="40" w:after="40" w:line="288" w:lineRule="auto"/>
                        <w:rPr>
                          <w:rFonts w:asciiTheme="minorHAnsi" w:hAnsiTheme="minorHAnsi" w:cstheme="minorHAnsi"/>
                          <w:sz w:val="21"/>
                          <w:szCs w:val="21"/>
                        </w:rPr>
                      </w:pPr>
                      <w:r w:rsidRPr="004F2B60">
                        <w:rPr>
                          <w:rFonts w:asciiTheme="minorHAnsi" w:hAnsiTheme="minorHAnsi" w:cstheme="minorHAnsi"/>
                          <w:sz w:val="21"/>
                          <w:szCs w:val="21"/>
                        </w:rPr>
                        <w:t>5)  hautausmaa-alueen kuivatus- ja vesihuoltosuunnitelma sekä jätehuollon järjestelyt.</w:t>
                      </w:r>
                    </w:p>
                    <w:p w14:paraId="7D2C93A7"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Hautausmaan käyttösuunnitelmassa on otettava huomioon hautausmaan eri aikoina perustettujen osien ominaispiirteet ja kulttuurihistorialliset arvot. Käyttösuunnitelmaan sisältyy:</w:t>
                      </w:r>
                    </w:p>
                    <w:p w14:paraId="322955D2" w14:textId="77777777" w:rsidR="004F2B60" w:rsidRPr="004F2B60" w:rsidRDefault="004F2B60" w:rsidP="004F2B60">
                      <w:pPr>
                        <w:spacing w:before="40" w:after="40" w:line="288" w:lineRule="auto"/>
                        <w:rPr>
                          <w:rFonts w:asciiTheme="minorHAnsi" w:hAnsiTheme="minorHAnsi" w:cstheme="minorHAnsi"/>
                          <w:sz w:val="21"/>
                          <w:szCs w:val="21"/>
                        </w:rPr>
                      </w:pPr>
                      <w:r w:rsidRPr="004F2B60">
                        <w:rPr>
                          <w:rFonts w:asciiTheme="minorHAnsi" w:hAnsiTheme="minorHAnsi" w:cstheme="minorHAnsi"/>
                          <w:sz w:val="21"/>
                          <w:szCs w:val="21"/>
                        </w:rPr>
                        <w:t>1)  hautausmaakaavan sanallinen selitys;</w:t>
                      </w:r>
                    </w:p>
                    <w:p w14:paraId="76CE1F58" w14:textId="77777777" w:rsidR="004F2B60" w:rsidRPr="004F2B60" w:rsidRDefault="004F2B60" w:rsidP="004F2B60">
                      <w:pPr>
                        <w:spacing w:before="40" w:after="40" w:line="288" w:lineRule="auto"/>
                        <w:rPr>
                          <w:rFonts w:asciiTheme="minorHAnsi" w:hAnsiTheme="minorHAnsi" w:cstheme="minorHAnsi"/>
                          <w:sz w:val="21"/>
                          <w:szCs w:val="21"/>
                        </w:rPr>
                      </w:pPr>
                      <w:r w:rsidRPr="004F2B60">
                        <w:rPr>
                          <w:rFonts w:asciiTheme="minorHAnsi" w:hAnsiTheme="minorHAnsi" w:cstheme="minorHAnsi"/>
                          <w:sz w:val="21"/>
                          <w:szCs w:val="21"/>
                        </w:rPr>
                        <w:t>2)  määräykset hautausmaan tai sen osan käytöstä yhteen tai useampaan hautaussyvyyteen;</w:t>
                      </w:r>
                    </w:p>
                    <w:p w14:paraId="5C956CCD" w14:textId="77777777" w:rsidR="004F2B60" w:rsidRPr="004F2B60" w:rsidRDefault="004F2B60" w:rsidP="004F2B60">
                      <w:pPr>
                        <w:spacing w:before="40" w:after="40" w:line="288" w:lineRule="auto"/>
                        <w:rPr>
                          <w:rFonts w:asciiTheme="minorHAnsi" w:hAnsiTheme="minorHAnsi" w:cstheme="minorHAnsi"/>
                          <w:sz w:val="21"/>
                          <w:szCs w:val="21"/>
                        </w:rPr>
                      </w:pPr>
                      <w:r w:rsidRPr="004F2B60">
                        <w:rPr>
                          <w:rFonts w:asciiTheme="minorHAnsi" w:hAnsiTheme="minorHAnsi" w:cstheme="minorHAnsi"/>
                          <w:sz w:val="21"/>
                          <w:szCs w:val="21"/>
                        </w:rPr>
                        <w:t>3)  määräykset hautaosastojen käyttöönottojärjestyksestä;</w:t>
                      </w:r>
                    </w:p>
                    <w:p w14:paraId="6B7BDBCC" w14:textId="77777777" w:rsidR="004F2B60" w:rsidRPr="004F2B60" w:rsidRDefault="004F2B60" w:rsidP="004F2B60">
                      <w:pPr>
                        <w:spacing w:before="40" w:after="40" w:line="288" w:lineRule="auto"/>
                        <w:rPr>
                          <w:rFonts w:asciiTheme="minorHAnsi" w:hAnsiTheme="minorHAnsi" w:cstheme="minorHAnsi"/>
                          <w:sz w:val="21"/>
                          <w:szCs w:val="21"/>
                        </w:rPr>
                      </w:pPr>
                      <w:r w:rsidRPr="004F2B60">
                        <w:rPr>
                          <w:rFonts w:asciiTheme="minorHAnsi" w:hAnsiTheme="minorHAnsi" w:cstheme="minorHAnsi"/>
                          <w:sz w:val="21"/>
                          <w:szCs w:val="21"/>
                        </w:rPr>
                        <w:t>4)  hautausmaan käytön rajoitukset.</w:t>
                      </w:r>
                    </w:p>
                  </w:txbxContent>
                </v:textbox>
                <w10:anchorlock/>
              </v:shape>
            </w:pict>
          </mc:Fallback>
        </mc:AlternateContent>
      </w:r>
    </w:p>
    <w:p w14:paraId="2AAADEC2" w14:textId="77777777" w:rsidR="004F2B60" w:rsidRPr="004F2B60" w:rsidRDefault="004F2B60" w:rsidP="004F2B60">
      <w:pPr>
        <w:spacing w:before="120" w:after="120" w:line="288" w:lineRule="auto"/>
        <w:rPr>
          <w:rFonts w:asciiTheme="minorHAnsi" w:eastAsia="Calibri" w:hAnsiTheme="minorHAnsi" w:cstheme="minorHAnsi"/>
          <w:color w:val="000000"/>
          <w:lang w:eastAsia="en-US"/>
        </w:rPr>
      </w:pPr>
      <w:r w:rsidRPr="004F2B60">
        <w:rPr>
          <w:rFonts w:asciiTheme="minorHAnsi" w:eastAsia="Calibri" w:hAnsiTheme="minorHAnsi" w:cstheme="minorHAnsi"/>
          <w:noProof/>
          <w:lang w:eastAsia="en-US"/>
        </w:rPr>
        <mc:AlternateContent>
          <mc:Choice Requires="wps">
            <w:drawing>
              <wp:inline distT="0" distB="0" distL="0" distR="0" wp14:anchorId="492380B2" wp14:editId="720CFD36">
                <wp:extent cx="5863590" cy="2855595"/>
                <wp:effectExtent l="7620" t="12065" r="5715" b="12700"/>
                <wp:docPr id="8"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288D0E28"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Kirkkojärjestys 3 luku 58 §</w:t>
                            </w:r>
                          </w:p>
                          <w:p w14:paraId="4664E767"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Hautausmaan hoitosuunnitelma</w:t>
                            </w:r>
                          </w:p>
                          <w:p w14:paraId="280E3036"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Hautausmaalle on laadittava hoitosuunnitelma, jossa määritellään seurakunnalle kuuluva hautausmaan perushoito ja esitetään hautausmaan vuosittaiset hoitotoimenpiteet sekä pidemmällä aikavälillä toteutettavat kunnostustyöt.</w:t>
                            </w:r>
                          </w:p>
                        </w:txbxContent>
                      </wps:txbx>
                      <wps:bodyPr rot="0" vert="horz" wrap="square" lIns="91440" tIns="45720" rIns="91440" bIns="45720" anchor="t" anchorCtr="0" upright="1">
                        <a:spAutoFit/>
                      </wps:bodyPr>
                    </wps:wsp>
                  </a:graphicData>
                </a:graphic>
              </wp:inline>
            </w:drawing>
          </mc:Choice>
          <mc:Fallback>
            <w:pict>
              <v:shape w14:anchorId="492380B2" id="_x0000_s1032"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soDBHAIAADMEAAAOAAAAZHJzL2Uyb0RvYy54bWysU9tu2zAMfR+wfxD0vthJkzQ14hRdugwD ugvQ7QMUWY6FyaJGKbGzrx8lp2nQbS/D9CCIonRIHh4ub/vWsINCr8GWfDzKOVNWQqXtruTfvm7e LDjzQdhKGLCq5Efl+e3q9atl5wo1gQZMpZARiPVF50rehOCKLPOyUa3wI3DKkrMGbEUgE3dZhaIj 9NZkkzyfZx1g5RCk8p5u7wcnXyX8ulYyfK5rrwIzJafcQtox7du4Z6ulKHYoXKPlKQ3xD1m0QlsK eoa6F0GwPerfoFotETzUYSShzaCutVSpBqpmnL+o5rERTqVaiBzvzjT5/wcrPx0e3RdkoX8LPTUw FeHdA8jvnllYN8Lu1B0idI0SFQUeR8qyzvni9DVS7QsfQbbdR6ioyWIfIAH1NbaRFaqTETo14Hgm XfWBSbqcLeZXsxtySfJd5df5Yp7akoni6btDH94raFk8lBypqwleHB58iOmI4ulJjObB6GqjjUkG 7rZrg+wgSAGbtFIFL54Zy7qS38wms4GBv0Lkaf0JotWBpGx0W/LF+ZEoIm/vbJWEFoQ2w5lSNvZE ZORuYDH0257pquTzGCDyuoXqSMwiDMqlSaNDA/iTs45UW3L/Yy9QcWY+WOrOzXg6jTJPxnR2PSED Lz3bS4+wkqBKHjgbjuswjMbeod41FOlJD3fU0Y1OXD9ndUqflJlacJqiKP1LO716nvXVLwAAAP// AwBQSwMEFAAGAAgAAAAhANJG6WvdAAAABQEAAA8AAABkcnMvZG93bnJldi54bWxMj1FPwjAUhd9N +A/NJfFNOnGKzHWESHgW0IT41rWXdWG9HWsZw19v9UVfbnJyTs75br4YbMN67HztSMD9JAGGpJyu qRLw8b6+ewbmgyQtG0co4IoeFsXoJpeZdhfaYr8LFYsl5DMpwITQZpx7ZdBKP3EtUvQOrrMyRNlV XHfyEsttw6dJ8sStrCkuGNniq0F13J2tAL/anFp12JRHo69fb6v+Ue3Xn0LcjoflC7CAQ/gLww9+ RIciMpXuTNqzRkB8JPze6M2nDymwUkCazmfAi5z/py++AQAA//8DAFBLAQItABQABgAIAAAAIQC2 gziS/gAAAOEBAAATAAAAAAAAAAAAAAAAAAAAAABbQ29udGVudF9UeXBlc10ueG1sUEsBAi0AFAAG AAgAAAAhADj9If/WAAAAlAEAAAsAAAAAAAAAAAAAAAAALwEAAF9yZWxzLy5yZWxzUEsBAi0AFAAG AAgAAAAhAPOygMEcAgAAMwQAAA4AAAAAAAAAAAAAAAAALgIAAGRycy9lMm9Eb2MueG1sUEsBAi0A FAAGAAgAAAAhANJG6WvdAAAABQEAAA8AAAAAAAAAAAAAAAAAdgQAAGRycy9kb3ducmV2LnhtbFBL BQYAAAAABAAEAPMAAACABQAAAAA= ">
                <v:textbox style="mso-fit-shape-to-text:t">
                  <w:txbxContent>
                    <w:p w14:paraId="288D0E28"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Kirkkojärjestys 3 luku 58 §</w:t>
                      </w:r>
                    </w:p>
                    <w:p w14:paraId="4664E767"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Hautausmaan hoitosuunnitelma</w:t>
                      </w:r>
                    </w:p>
                    <w:p w14:paraId="280E3036"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Hautausmaalle on laadittava hoitosuunnitelma, jossa määritellään seurakunnalle kuuluva hautausmaan perushoito ja esitetään hautausmaan vuosittaiset hoitotoimenpiteet sekä pidemmällä aikavälillä toteutettavat kunnostustyöt.</w:t>
                      </w:r>
                    </w:p>
                  </w:txbxContent>
                </v:textbox>
                <w10:anchorlock/>
              </v:shape>
            </w:pict>
          </mc:Fallback>
        </mc:AlternateContent>
      </w:r>
    </w:p>
    <w:p w14:paraId="78307ED5" w14:textId="77777777" w:rsidR="004F2B60" w:rsidRPr="004F2B60" w:rsidRDefault="004F2B60" w:rsidP="004F2B60">
      <w:pPr>
        <w:spacing w:before="120" w:after="120" w:line="288" w:lineRule="auto"/>
        <w:rPr>
          <w:rFonts w:asciiTheme="minorHAnsi" w:eastAsia="Calibri" w:hAnsiTheme="minorHAnsi" w:cstheme="minorHAnsi"/>
          <w:color w:val="000000"/>
          <w:lang w:eastAsia="en-US"/>
        </w:rPr>
      </w:pPr>
      <w:r w:rsidRPr="004F2B60">
        <w:rPr>
          <w:rFonts w:asciiTheme="minorHAnsi" w:eastAsia="Calibri" w:hAnsiTheme="minorHAnsi" w:cstheme="minorHAnsi"/>
          <w:noProof/>
          <w:lang w:eastAsia="en-US"/>
        </w:rPr>
        <mc:AlternateContent>
          <mc:Choice Requires="wps">
            <w:drawing>
              <wp:inline distT="0" distB="0" distL="0" distR="0" wp14:anchorId="775AE492" wp14:editId="74FF9ADD">
                <wp:extent cx="5863590" cy="2855595"/>
                <wp:effectExtent l="7620" t="12065" r="5715" b="12700"/>
                <wp:docPr id="41"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49F3F899"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Kirkkojärjestys 3 luku 59 §</w:t>
                            </w:r>
                          </w:p>
                          <w:p w14:paraId="2F94E5F1"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Hautakartta</w:t>
                            </w:r>
                          </w:p>
                          <w:p w14:paraId="7E4618A7" w14:textId="77777777" w:rsidR="004F2B60" w:rsidRPr="00721BE3" w:rsidRDefault="004F2B60" w:rsidP="004F2B60">
                            <w:pPr>
                              <w:spacing w:before="120" w:after="120" w:line="288" w:lineRule="auto"/>
                              <w:rPr>
                                <w:sz w:val="21"/>
                                <w:szCs w:val="21"/>
                              </w:rPr>
                            </w:pPr>
                            <w:r w:rsidRPr="004F2B60">
                              <w:rPr>
                                <w:rFonts w:asciiTheme="minorHAnsi" w:hAnsiTheme="minorHAnsi" w:cstheme="minorHAnsi"/>
                                <w:sz w:val="21"/>
                                <w:szCs w:val="21"/>
                              </w:rPr>
                              <w:t xml:space="preserve">Hautausmaasta on laadittava hautakartta. Hautaan voi kuulua yksi tai useampi hautapaikka. Samassa hautapaikassa voi olla useita hautasijoja. Hautausmaa tai sen osa voi olla muistolehtona, johon vainajan tuhka sirotellaan tai kätketään hautasijaa merkitsemättä. </w:t>
                            </w:r>
                            <w:r w:rsidRPr="00721BE3">
                              <w:rPr>
                                <w:sz w:val="21"/>
                                <w:szCs w:val="21"/>
                              </w:rPr>
                              <w:t xml:space="preserve"> </w:t>
                            </w:r>
                          </w:p>
                        </w:txbxContent>
                      </wps:txbx>
                      <wps:bodyPr rot="0" vert="horz" wrap="square" lIns="91440" tIns="45720" rIns="91440" bIns="45720" anchor="t" anchorCtr="0" upright="1">
                        <a:spAutoFit/>
                      </wps:bodyPr>
                    </wps:wsp>
                  </a:graphicData>
                </a:graphic>
              </wp:inline>
            </w:drawing>
          </mc:Choice>
          <mc:Fallback>
            <w:pict>
              <v:shape w14:anchorId="775AE492" id="_x0000_s1033"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HUtHAIAADMEAAAOAAAAZHJzL2Uyb0RvYy54bWysU9tu2zAMfR+wfxD0vtpJkzQx4hRduwwD ugvQ7QMUWY6FyaJGKbGzrx8lJ2nQbS/D9CCIonRIHh4ub/vWsL1Cr8GWfHSVc6ashErbbcm/fV2/ mXPmg7CVMGBVyQ/K89vV61fLzhVqDA2YSiEjEOuLzpW8CcEVWeZlo1rhr8ApS84asBWBTNxmFYqO 0FuTjfN8lnWAlUOQynu6fRicfJXw61rJ8LmuvQrMlJxyC2nHtG/inq2WotiicI2WxzTEP2TRCm0p 6BnqQQTBdqh/g2q1RPBQhysJbQZ1raVKNVA1o/xFNU+NcCrVQuR4d6bJ/z9Y+Wn/5L4gC/1b6KmB qQjvHkF+98zCfSPsVt0hQtcoUVHgUaQs65wvjl8j1b7wEWTTfYSKmix2ARJQX2MbWaE6GaFTAw5n 0lUfmKTL6Xx2PV2QS5LvOr/J57PUlkwUp+8OfXivoGXxUHKkriZ4sX/0IaYjitOTGM2D0dVaG5MM 3G7uDbK9IAWs00oVvHhmLOtKvpiOpwMDf4XI0/oTRKsDSdnotuTz8yNRRN7e2SoJLQhthjOlbOyR yMjdwGLoNz3TVclvYoDI6waqAzGLMCiXJo0ODeBPzjpSbcn9j51AxZn5YKk7i9FkEmWejMn0ZkwG Xno2lx5hJUGVPHA2HO/DMBo7h3rbUKSTHu6oo2uduH7O6pg+KTO14DhFUfqXdnr1POurXwAAAP// AwBQSwMEFAAGAAgAAAAhANJG6WvdAAAABQEAAA8AAABkcnMvZG93bnJldi54bWxMj1FPwjAUhd9N +A/NJfFNOnGKzHWESHgW0IT41rWXdWG9HWsZw19v9UVfbnJyTs75br4YbMN67HztSMD9JAGGpJyu qRLw8b6+ewbmgyQtG0co4IoeFsXoJpeZdhfaYr8LFYsl5DMpwITQZpx7ZdBKP3EtUvQOrrMyRNlV XHfyEsttw6dJ8sStrCkuGNniq0F13J2tAL/anFp12JRHo69fb6v+Ue3Xn0LcjoflC7CAQ/gLww9+ RIciMpXuTNqzRkB8JPze6M2nDymwUkCazmfAi5z/py++AQAA//8DAFBLAQItABQABgAIAAAAIQC2 gziS/gAAAOEBAAATAAAAAAAAAAAAAAAAAAAAAABbQ29udGVudF9UeXBlc10ueG1sUEsBAi0AFAAG AAgAAAAhADj9If/WAAAAlAEAAAsAAAAAAAAAAAAAAAAALwEAAF9yZWxzLy5yZWxzUEsBAi0AFAAG AAgAAAAhAFP8dS0cAgAAMwQAAA4AAAAAAAAAAAAAAAAALgIAAGRycy9lMm9Eb2MueG1sUEsBAi0A FAAGAAgAAAAhANJG6WvdAAAABQEAAA8AAAAAAAAAAAAAAAAAdgQAAGRycy9kb3ducmV2LnhtbFBL BQYAAAAABAAEAPMAAACABQAAAAA= ">
                <v:textbox style="mso-fit-shape-to-text:t">
                  <w:txbxContent>
                    <w:p w14:paraId="49F3F899"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Kirkkojärjestys 3 luku 59 §</w:t>
                      </w:r>
                    </w:p>
                    <w:p w14:paraId="2F94E5F1"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Hautakartta</w:t>
                      </w:r>
                    </w:p>
                    <w:p w14:paraId="7E4618A7" w14:textId="77777777" w:rsidR="004F2B60" w:rsidRPr="00721BE3" w:rsidRDefault="004F2B60" w:rsidP="004F2B60">
                      <w:pPr>
                        <w:spacing w:before="120" w:after="120" w:line="288" w:lineRule="auto"/>
                        <w:rPr>
                          <w:sz w:val="21"/>
                          <w:szCs w:val="21"/>
                        </w:rPr>
                      </w:pPr>
                      <w:r w:rsidRPr="004F2B60">
                        <w:rPr>
                          <w:rFonts w:asciiTheme="minorHAnsi" w:hAnsiTheme="minorHAnsi" w:cstheme="minorHAnsi"/>
                          <w:sz w:val="21"/>
                          <w:szCs w:val="21"/>
                        </w:rPr>
                        <w:t xml:space="preserve">Hautausmaasta on laadittava hautakartta. Hautaan voi kuulua yksi tai useampi hautapaikka. Samassa hautapaikassa voi olla useita hautasijoja. Hautausmaa tai sen osa voi olla muistolehtona, johon vainajan tuhka sirotellaan tai kätketään hautasijaa merkitsemättä. </w:t>
                      </w:r>
                      <w:r w:rsidRPr="00721BE3">
                        <w:rPr>
                          <w:sz w:val="21"/>
                          <w:szCs w:val="21"/>
                        </w:rPr>
                        <w:t xml:space="preserve"> </w:t>
                      </w:r>
                    </w:p>
                  </w:txbxContent>
                </v:textbox>
                <w10:anchorlock/>
              </v:shape>
            </w:pict>
          </mc:Fallback>
        </mc:AlternateContent>
      </w:r>
    </w:p>
    <w:p w14:paraId="777EA0B8" w14:textId="77777777" w:rsidR="004F2B60" w:rsidRPr="004F2B60" w:rsidRDefault="004F2B60" w:rsidP="004F2B60">
      <w:pPr>
        <w:keepNext/>
        <w:keepLines/>
        <w:spacing w:before="360" w:after="120" w:line="288" w:lineRule="auto"/>
        <w:outlineLvl w:val="2"/>
        <w:rPr>
          <w:rFonts w:asciiTheme="minorHAnsi" w:hAnsiTheme="minorHAnsi" w:cstheme="minorHAnsi"/>
          <w:lang w:eastAsia="en-US"/>
        </w:rPr>
      </w:pPr>
      <w:bookmarkStart w:id="9" w:name="_Toc232169011"/>
      <w:r w:rsidRPr="004F2B60">
        <w:rPr>
          <w:rFonts w:asciiTheme="minorHAnsi" w:hAnsiTheme="minorHAnsi" w:cstheme="minorHAnsi"/>
          <w:lang w:eastAsia="en-US"/>
        </w:rPr>
        <w:t>4 § Hauta</w:t>
      </w:r>
      <w:bookmarkEnd w:id="9"/>
    </w:p>
    <w:p w14:paraId="4FE8B00C"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lang w:eastAsia="en-US"/>
        </w:rPr>
        <w:t xml:space="preserve">Hauta on yhden tai useamman vainajan hautaamista varten varattu maa-alue hautausmaalla. Hauta sisältää yhden tai useamman vierekkäisen hautapaikan ja kukin hautapaikka yhden tai useamman päällekkäisen hautasijan. </w:t>
      </w:r>
    </w:p>
    <w:p w14:paraId="2CB6AA48" w14:textId="77777777" w:rsidR="004F2B60" w:rsidRPr="004F2B60" w:rsidRDefault="004F2B60" w:rsidP="004F2B60">
      <w:pPr>
        <w:spacing w:before="120" w:after="120" w:line="288" w:lineRule="auto"/>
        <w:rPr>
          <w:rFonts w:asciiTheme="minorHAnsi" w:eastAsia="Calibri" w:hAnsiTheme="minorHAnsi" w:cstheme="minorHAnsi"/>
          <w:color w:val="FF0000"/>
          <w:lang w:eastAsia="en-US"/>
        </w:rPr>
      </w:pPr>
      <w:r w:rsidRPr="004F2B60">
        <w:rPr>
          <w:rFonts w:asciiTheme="minorHAnsi" w:eastAsia="Calibri" w:hAnsiTheme="minorHAnsi" w:cstheme="minorHAnsi"/>
          <w:lang w:eastAsia="en-US"/>
        </w:rPr>
        <w:t xml:space="preserve">Jos hautausmaa tai sen osa on käyttösuunnitelmassa osoitettu kerros- eli syvähautaukseen ja maan laatu sen sallii, voidaan hautaan haudata kaksi tai useampia arkkuja päällekkäin. Tällöin </w:t>
      </w:r>
      <w:r w:rsidRPr="004F2B60">
        <w:rPr>
          <w:rFonts w:asciiTheme="minorHAnsi" w:eastAsia="Calibri" w:hAnsiTheme="minorHAnsi" w:cstheme="minorHAnsi"/>
          <w:lang w:eastAsia="en-US"/>
        </w:rPr>
        <w:lastRenderedPageBreak/>
        <w:t xml:space="preserve">arkkuhaudan terveydensuojeluasetuksen mukaiseen vähimmäissyvyyteen lisätään 0,6 metriä arkkua kohden. Samaa arkku-hautasijaa saa käyttää aikaisintaan 20 vuoden kuluttua edellisestä hautaamisesta (koskemattomuusaika). </w:t>
      </w:r>
    </w:p>
    <w:p w14:paraId="76AF5189"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lang w:eastAsia="en-US"/>
        </w:rPr>
        <w:t xml:space="preserve">Uurnahaudan vähimmäissyvyys on 0,6 metriä. Tämä ei kuitenkaan koske ilman uurnaa haudattavaa tuhkaa. Arkkuhautasijaa voidaan käyttää uurnahautaukseen siten, että asiasta tehdään merkintä hautakirjanpitoon. Uurnia voidaan haudata päällekkäin tilan salliessa. Uurnahaudalla ei ole koskemattomuusaikaa. </w:t>
      </w:r>
    </w:p>
    <w:p w14:paraId="3ED7FC9D"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lang w:eastAsia="en-US"/>
        </w:rPr>
        <w:t xml:space="preserve">Muistolehdossa ja arkkulehdossa ei ole näkyvästi merkittyjä hautasijoja, arkkulehdossa hautasijat kirjataan hautarekisteriin hautakartan mukaisesti. </w:t>
      </w:r>
      <w:r w:rsidRPr="004F2B60">
        <w:rPr>
          <w:rFonts w:asciiTheme="minorHAnsi" w:eastAsia="Calibri" w:hAnsiTheme="minorHAnsi" w:cstheme="minorHAnsi"/>
          <w:color w:val="000000" w:themeColor="text1"/>
          <w:lang w:eastAsia="en-US"/>
        </w:rPr>
        <w:t>Tuhkan sijaintia ei merkitä hautarekisteriin</w:t>
      </w:r>
      <w:r w:rsidRPr="004F2B60">
        <w:rPr>
          <w:rFonts w:asciiTheme="minorHAnsi" w:eastAsia="Calibri" w:hAnsiTheme="minorHAnsi" w:cstheme="minorHAnsi"/>
          <w:color w:val="00B050"/>
          <w:lang w:eastAsia="en-US"/>
        </w:rPr>
        <w:t>.</w:t>
      </w:r>
      <w:r w:rsidRPr="004F2B60">
        <w:rPr>
          <w:rFonts w:asciiTheme="minorHAnsi" w:eastAsia="Calibri" w:hAnsiTheme="minorHAnsi" w:cstheme="minorHAnsi"/>
          <w:lang w:eastAsia="en-US"/>
        </w:rPr>
        <w:t xml:space="preserve"> Haudan syvyys muistolehdossa on vähintään 0,3 m ja arkkulehdossa 150 cm ja 210 cm. </w:t>
      </w:r>
    </w:p>
    <w:p w14:paraId="7F02F902"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lang w:eastAsia="en-US"/>
        </w:rPr>
        <w:t xml:space="preserve">Vainajan tuhka voidaan haudata myös kolumbaariohautaan. Kolumbaariohaudassa on useammalle vainajalle tarkoitettuja hautasijoja. </w:t>
      </w:r>
    </w:p>
    <w:p w14:paraId="3017CA19"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lang w:eastAsia="en-US"/>
        </w:rPr>
        <w:t xml:space="preserve">Hautausmaalla voi olla tuhkan sirottelualue. Sirottelualueella vainajan tuhka haudataan maan pinnalle. </w:t>
      </w:r>
    </w:p>
    <w:p w14:paraId="1BB0EB0A"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lang w:eastAsia="en-US"/>
        </w:rPr>
        <w:t xml:space="preserve">Espoon seurakuntayhtymälle palautuneita useamman hautapaikan rinnakkaishautoja voidaan luovuttaa uudestaan yksittäisinä metrin levyisinä hautapaikkoina. </w:t>
      </w:r>
      <w:r w:rsidRPr="004F2B60">
        <w:rPr>
          <w:rFonts w:asciiTheme="minorHAnsi" w:eastAsia="Calibri" w:hAnsiTheme="minorHAnsi" w:cstheme="minorHAnsi"/>
          <w:color w:val="000000" w:themeColor="text1"/>
          <w:lang w:eastAsia="en-US"/>
        </w:rPr>
        <w:t>Poikkeuksena Kirkon hautausmaalla haudat voidaan luovuttaa uudestaan yksittäisinä 0,9 m levyisinä hautapaikkoina.</w:t>
      </w:r>
      <w:r w:rsidRPr="004F2B60">
        <w:rPr>
          <w:rFonts w:asciiTheme="minorHAnsi" w:eastAsia="Calibri" w:hAnsiTheme="minorHAnsi" w:cstheme="minorHAnsi"/>
          <w:color w:val="00B050"/>
          <w:lang w:eastAsia="en-US"/>
        </w:rPr>
        <w:t xml:space="preserve"> </w:t>
      </w:r>
      <w:r w:rsidRPr="004F2B60">
        <w:rPr>
          <w:rFonts w:asciiTheme="minorHAnsi" w:eastAsia="Calibri" w:hAnsiTheme="minorHAnsi" w:cstheme="minorHAnsi"/>
          <w:lang w:eastAsia="en-US"/>
        </w:rPr>
        <w:t>Vanha rinnakkaishauta voidaan hautaustoimen hyväksymällä tavalla ja oikeudenomistajan keskinäisellä sopimuksella hautapaikkakohtaisesti jakaa.</w:t>
      </w:r>
    </w:p>
    <w:p w14:paraId="6D359CD2"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noProof/>
          <w:lang w:eastAsia="en-US"/>
        </w:rPr>
        <mc:AlternateContent>
          <mc:Choice Requires="wps">
            <w:drawing>
              <wp:inline distT="0" distB="0" distL="0" distR="0" wp14:anchorId="0CE50ACC" wp14:editId="49DBE6FC">
                <wp:extent cx="5863590" cy="2855595"/>
                <wp:effectExtent l="7620" t="12065" r="5715" b="12700"/>
                <wp:docPr id="9"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67953A59"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Terveydensuojeluasetus 40 § 2–3 mom.</w:t>
                            </w:r>
                          </w:p>
                          <w:p w14:paraId="62EC5AF8"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Hautaaminen</w:t>
                            </w:r>
                          </w:p>
                          <w:p w14:paraId="206AD8DA"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Arkkuun sijoitettu ruumis on haudattava maahan vähintään 150 senttimetrin syvyyteen. Samaa arkkuhautasijaa saa käyttää aikaisintaan 15 vuoden kuluttua edellisestä hautaamisesta.</w:t>
                            </w:r>
                          </w:p>
                          <w:p w14:paraId="3E0DE73B"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Ruumis voidaan sijoittaa myös hautakammioon edellyttäen, ettei siitä aiheudu terveyshaittaa. Hautakammioon saa haudata 2 momentissa mainittua aikaa lyhyemmin väliajoin edellyttäen, että kunnan terveydensuojeluviranomainen hyväksyy hautaamisen.</w:t>
                            </w:r>
                          </w:p>
                        </w:txbxContent>
                      </wps:txbx>
                      <wps:bodyPr rot="0" vert="horz" wrap="square" lIns="91440" tIns="45720" rIns="91440" bIns="45720" anchor="t" anchorCtr="0" upright="1">
                        <a:spAutoFit/>
                      </wps:bodyPr>
                    </wps:wsp>
                  </a:graphicData>
                </a:graphic>
              </wp:inline>
            </w:drawing>
          </mc:Choice>
          <mc:Fallback>
            <w:pict>
              <v:shape w14:anchorId="0CE50ACC" id="_x0000_s1034"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c0LMGwIAADMEAAAOAAAAZHJzL2Uyb0RvYy54bWysU9tu2zAMfR+wfxD0vtpJkzQx4hRduwwD ugvQ7QMUWY6FyaJGKbGzrx8lJ2nQbS/D9CCIonRIHh4ub/vWsL1Cr8GWfHSVc6ashErbbcm/fV2/ mXPmg7CVMGBVyQ/K89vV61fLzhVqDA2YSiEjEOuLzpW8CcEVWeZlo1rhr8ApS84asBWBTNxmFYqO 0FuTjfN8lnWAlUOQynu6fRicfJXw61rJ8LmuvQrMlJxyC2nHtG/inq2WotiicI2WxzTEP2TRCm0p 6BnqQQTBdqh/g2q1RPBQhysJbQZ1raVKNVA1o/xFNU+NcCrVQuR4d6bJ/z9Y+Wn/5L4gC/1b6KmB qQjvHkF+98zCfSPsVt0hQtcoUVHgUaQs65wvjl8j1b7wEWTTfYSKmix2ARJQX2MbWaE6GaFTAw5n 0lUfmKTL6Xx2PV2QS5LvOr/J57PUlkwUp+8OfXivoGXxUHKkriZ4sX/0IaYjitOTGM2D0dVaG5MM 3G7uDbK9IAWs00oVvHhmLOtKvpiOpwMDf4XI0/oTRKsDSdnotuTz8yNRRN7e2SoJLQhthjOlbOyR yMjdwGLoNz3TFQHEAJHXDVQHYhZhUC5NGh0awJ+cdaTakvsfO4GKM/PBUncWo8kkyjwZk+nNmAy8 9GwuPcJKgip54Gw43odhNHYO9bahSCc93FFH1zpx/ZzVMX1SZmrBcYqi9C/t9Op51le/AAAA//8D AFBLAwQUAAYACAAAACEA0kbpa90AAAAFAQAADwAAAGRycy9kb3ducmV2LnhtbEyPUU/CMBSF3034 D80l8U06cYrMdYRIeBbQhPjWtZd1Yb0daxnDX2/1RV9ucnJOzvluvhhsw3rsfO1IwP0kAYaknK6p EvDxvr57BuaDJC0bRyjgih4Wxegml5l2F9pivwsViyXkMynAhNBmnHtl0Eo/cS1S9A6uszJE2VVc d/ISy23Dp0nyxK2sKS4Y2eKrQXXcna0Av9qcWnXYlEejr19vq/5R7defQtyOh+ULsIBD+AvDD35E hyIyle5M2rNGQHwk/N7ozacPKbBSQJrOZ8CLnP+nL74BAAD//wMAUEsBAi0AFAAGAAgAAAAhALaD OJL+AAAA4QEAABMAAAAAAAAAAAAAAAAAAAAAAFtDb250ZW50X1R5cGVzXS54bWxQSwECLQAUAAYA CAAAACEAOP0h/9YAAACUAQAACwAAAAAAAAAAAAAAAAAvAQAAX3JlbHMvLnJlbHNQSwECLQAUAAYA CAAAACEA9HNCzBsCAAAzBAAADgAAAAAAAAAAAAAAAAAuAgAAZHJzL2Uyb0RvYy54bWxQSwECLQAU AAYACAAAACEA0kbpa90AAAAFAQAADwAAAAAAAAAAAAAAAAB1BAAAZHJzL2Rvd25yZXYueG1sUEsF BgAAAAAEAAQA8wAAAH8FAAAAAA== ">
                <v:textbox style="mso-fit-shape-to-text:t">
                  <w:txbxContent>
                    <w:p w14:paraId="67953A59"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Terveydensuojeluasetus 40 § 2–3 mom.</w:t>
                      </w:r>
                    </w:p>
                    <w:p w14:paraId="62EC5AF8"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Hautaaminen</w:t>
                      </w:r>
                    </w:p>
                    <w:p w14:paraId="206AD8DA"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Arkkuun sijoitettu ruumis on haudattava maahan vähintään 150 senttimetrin syvyyteen. Samaa arkkuhautasijaa saa käyttää aikaisintaan 15 vuoden kuluttua edellisestä hautaamisesta.</w:t>
                      </w:r>
                    </w:p>
                    <w:p w14:paraId="3E0DE73B"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Ruumis voidaan sijoittaa myös hautakammioon edellyttäen, ettei siitä aiheudu terveyshaittaa. Hautakammioon saa haudata 2 momentissa mainittua aikaa lyhyemmin väliajoin edellyttäen, että kunnan terveydensuojeluviranomainen hyväksyy hautaamisen.</w:t>
                      </w:r>
                    </w:p>
                  </w:txbxContent>
                </v:textbox>
                <w10:anchorlock/>
              </v:shape>
            </w:pict>
          </mc:Fallback>
        </mc:AlternateContent>
      </w:r>
    </w:p>
    <w:p w14:paraId="3CCE1B5A"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noProof/>
          <w:lang w:eastAsia="en-US"/>
        </w:rPr>
        <mc:AlternateContent>
          <mc:Choice Requires="wps">
            <w:drawing>
              <wp:inline distT="0" distB="0" distL="0" distR="0" wp14:anchorId="14393834" wp14:editId="722DD085">
                <wp:extent cx="5863590" cy="2855595"/>
                <wp:effectExtent l="7620" t="12065" r="5715" b="12700"/>
                <wp:docPr id="45"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7F4C7FC1"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Kirkkojärjestys 3 luku 59 §</w:t>
                            </w:r>
                          </w:p>
                          <w:p w14:paraId="34CE09C6"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Hautakartta</w:t>
                            </w:r>
                          </w:p>
                          <w:p w14:paraId="5F59B1BE"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 xml:space="preserve">Hautausmaasta on laadittava hautakartta. Hautaan voi kuulua yksi tai useampi hautapaikka. Samassa hautapaikassa voi olla useita hautasijoja. Hautausmaa tai sen osa voi olla muistolehtona, johon vainajan tuhka sirotellaan tai kätketään hautasijaa merkitsemättä.  </w:t>
                            </w:r>
                          </w:p>
                        </w:txbxContent>
                      </wps:txbx>
                      <wps:bodyPr rot="0" vert="horz" wrap="square" lIns="91440" tIns="45720" rIns="91440" bIns="45720" anchor="t" anchorCtr="0" upright="1">
                        <a:spAutoFit/>
                      </wps:bodyPr>
                    </wps:wsp>
                  </a:graphicData>
                </a:graphic>
              </wp:inline>
            </w:drawing>
          </mc:Choice>
          <mc:Fallback>
            <w:pict>
              <v:shape w14:anchorId="14393834" id="_x0000_s1035"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PbcgGwIAADMEAAAOAAAAZHJzL2Uyb0RvYy54bWysU9tu2zAMfR+wfxD0vtpJkzQx4hRduwwD ugvQ7QMUWY6FyaJGKbGzrx8lJ2nQbS/D9CCIonRIHh4ub/vWsL1Cr8GWfHSVc6ashErbbcm/fV2/ mXPmg7CVMGBVyQ/K89vV61fLzhVqDA2YSiEjEOuLzpW8CcEVWeZlo1rhr8ApS84asBWBTNxmFYqO 0FuTjfN8lnWAlUOQynu6fRicfJXw61rJ8LmuvQrMlJxyC2nHtG/inq2WotiicI2WxzTEP2TRCm0p 6BnqQQTBdqh/g2q1RPBQhysJbQZ1raVKNVA1o/xFNU+NcCrVQuR4d6bJ/z9Y+Wn/5L4gC/1b6KmB qQjvHkF+98zCfSPsVt0hQtcoUVHgUaQs65wvjl8j1b7wEWTTfYSKmix2ARJQX2MbWaE6GaFTAw5n 0lUfmKTL6Xx2PV2QS5LvOr/J57PUlkwUp+8OfXivoGXxUHKkriZ4sX/0IaYjitOTGM2D0dVaG5MM 3G7uDbK9IAWs00oVvHhmLOtKvpiOpwMDf4XI0/oTRKsDSdnotuTz8yNRRN7e2SoJLQhthjOlbOyR yMjdwGLoNz3TFSUSA0ReN1AdiFmEQbk0aXRoAH9y1pFqS+5/7AQqzswHS91ZjCaTKPNkTKY3YzLw 0rO59AgrCarkgbPheB+G0dg51NuGIp30cEcdXevE9XNWx/RJmakFxymK0r+006vnWV/9AgAA//8D AFBLAwQUAAYACAAAACEA0kbpa90AAAAFAQAADwAAAGRycy9kb3ducmV2LnhtbEyPUU/CMBSF3034 D80l8U06cYrMdYRIeBbQhPjWtZd1Yb0daxnDX2/1RV9ucnJOzvluvhhsw3rsfO1IwP0kAYaknK6p EvDxvr57BuaDJC0bRyjgih4Wxegml5l2F9pivwsViyXkMynAhNBmnHtl0Eo/cS1S9A6uszJE2VVc d/ISy23Dp0nyxK2sKS4Y2eKrQXXcna0Av9qcWnXYlEejr19vq/5R7defQtyOh+ULsIBD+AvDD35E hyIyle5M2rNGQHwk/N7ozacPKbBSQJrOZ8CLnP+nL74BAAD//wMAUEsBAi0AFAAGAAgAAAAhALaD OJL+AAAA4QEAABMAAAAAAAAAAAAAAAAAAAAAAFtDb250ZW50X1R5cGVzXS54bWxQSwECLQAUAAYA CAAAACEAOP0h/9YAAACUAQAACwAAAAAAAAAAAAAAAAAvAQAAX3JlbHMvLnJlbHNQSwECLQAUAAYA CAAAACEAVD23IBsCAAAzBAAADgAAAAAAAAAAAAAAAAAuAgAAZHJzL2Uyb0RvYy54bWxQSwECLQAU AAYACAAAACEA0kbpa90AAAAFAQAADwAAAAAAAAAAAAAAAAB1BAAAZHJzL2Rvd25yZXYueG1sUEsF BgAAAAAEAAQA8wAAAH8FAAAAAA== ">
                <v:textbox style="mso-fit-shape-to-text:t">
                  <w:txbxContent>
                    <w:p w14:paraId="7F4C7FC1"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Kirkkojärjestys 3 luku 59 §</w:t>
                      </w:r>
                    </w:p>
                    <w:p w14:paraId="34CE09C6"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Hautakartta</w:t>
                      </w:r>
                    </w:p>
                    <w:p w14:paraId="5F59B1BE"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 xml:space="preserve">Hautausmaasta on laadittava hautakartta. Hautaan voi kuulua yksi tai useampi hautapaikka. Samassa hautapaikassa voi olla useita hautasijoja. Hautausmaa tai sen osa voi olla muistolehtona, johon vainajan tuhka sirotellaan tai kätketään hautasijaa merkitsemättä.  </w:t>
                      </w:r>
                    </w:p>
                  </w:txbxContent>
                </v:textbox>
                <w10:anchorlock/>
              </v:shape>
            </w:pict>
          </mc:Fallback>
        </mc:AlternateContent>
      </w:r>
    </w:p>
    <w:p w14:paraId="49FC174C" w14:textId="77777777" w:rsidR="004F2B60" w:rsidRPr="004F2B60" w:rsidRDefault="004F2B60" w:rsidP="004F2B60">
      <w:pPr>
        <w:keepNext/>
        <w:keepLines/>
        <w:spacing w:before="360" w:after="120" w:line="288" w:lineRule="auto"/>
        <w:outlineLvl w:val="2"/>
        <w:rPr>
          <w:rFonts w:asciiTheme="minorHAnsi" w:hAnsiTheme="minorHAnsi" w:cstheme="minorHAnsi"/>
          <w:lang w:eastAsia="en-US"/>
        </w:rPr>
      </w:pPr>
      <w:bookmarkStart w:id="10" w:name="_Toc232169012"/>
      <w:r w:rsidRPr="004F2B60">
        <w:rPr>
          <w:rFonts w:asciiTheme="minorHAnsi" w:hAnsiTheme="minorHAnsi" w:cstheme="minorHAnsi"/>
          <w:lang w:eastAsia="en-US"/>
        </w:rPr>
        <w:lastRenderedPageBreak/>
        <w:t>5 § Hautausjärjestelyistä sopiminen</w:t>
      </w:r>
      <w:bookmarkEnd w:id="10"/>
    </w:p>
    <w:p w14:paraId="6716A303"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lang w:eastAsia="en-US"/>
        </w:rPr>
        <w:t>Hautausjärjestelyistä huolehtivan henkilön on todistettava henkilöllisyytensä, ilmoitettava omat yhteystietonsa, esitettävä tarvittaessa vainajan omaisten valtuutus tai vainajan eläessään ilmaisema tahto huolehtia tehtävästä sekä allekirjoitettava hautausjärjestelyjä koskeva toimeksianto.</w:t>
      </w:r>
    </w:p>
    <w:p w14:paraId="6A789336"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lang w:eastAsia="en-US"/>
        </w:rPr>
        <w:t xml:space="preserve">Hautaamisen ajasta on sovittava pääsääntöisesti viimeistään 5 työpäivää ennen toimitusta. </w:t>
      </w:r>
    </w:p>
    <w:p w14:paraId="2EB478C0" w14:textId="77777777" w:rsidR="004F2B60" w:rsidRPr="004F2B60" w:rsidRDefault="004F2B60" w:rsidP="004F2B60">
      <w:pPr>
        <w:spacing w:before="120" w:after="120" w:line="288" w:lineRule="auto"/>
        <w:rPr>
          <w:rFonts w:asciiTheme="minorHAnsi" w:eastAsia="Calibri" w:hAnsiTheme="minorHAnsi" w:cstheme="minorHAnsi"/>
          <w:strike/>
          <w:lang w:eastAsia="en-US"/>
        </w:rPr>
      </w:pPr>
      <w:r w:rsidRPr="004F2B60">
        <w:rPr>
          <w:rFonts w:asciiTheme="minorHAnsi" w:eastAsia="Calibri" w:hAnsiTheme="minorHAnsi" w:cstheme="minorHAnsi"/>
          <w:noProof/>
          <w:lang w:eastAsia="en-US"/>
        </w:rPr>
        <mc:AlternateContent>
          <mc:Choice Requires="wps">
            <w:drawing>
              <wp:inline distT="0" distB="0" distL="0" distR="0" wp14:anchorId="62A56FE8" wp14:editId="7FC2FF34">
                <wp:extent cx="5863590" cy="2855595"/>
                <wp:effectExtent l="7620" t="12065" r="5715" b="12700"/>
                <wp:docPr id="50"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40250B12"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Hautaustoimilaki 23 § 1–2 mom.</w:t>
                            </w:r>
                          </w:p>
                          <w:p w14:paraId="682675B9"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Hautausjärjestelyt</w:t>
                            </w:r>
                          </w:p>
                          <w:p w14:paraId="267F1F4A"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Jollei vainaja ole eläessään nimenomaisesti toivonut tietyn henkilön huolehtivan hautaamiseen, tuhkaamiseen ja tuhkan käsittelyyn liittyvistä järjestelyistä, voivat järjestelyistä huolehtia vainajan eloonjäänyt puoliso tai kuolinhetkellä vainajan kanssa avioliitonomaisissa olosuhteissa yhteisessä taloudessa jatkuvasti elänyt henkilö sekä lähimmät perilliset.</w:t>
                            </w:r>
                          </w:p>
                          <w:p w14:paraId="75E00EA1"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Jollei kukaan 1 momentissa tarkoitetuista henkilöistä huolehdi järjestelyistä, voi myös muu vainajan läheinen huolehtia niistä. Muussa tapauksessa järjestelyistä huolehtii se kunta, jossa vainajalla oli kuollessaan kotikuntalaissa tarkoitettu kotikunta, tai, jos vainajalla ei ollut kotikuntaa, se kunta, jossa vainaja kuollessaan asui.</w:t>
                            </w:r>
                          </w:p>
                        </w:txbxContent>
                      </wps:txbx>
                      <wps:bodyPr rot="0" vert="horz" wrap="square" lIns="91440" tIns="45720" rIns="91440" bIns="45720" anchor="t" anchorCtr="0" upright="1">
                        <a:spAutoFit/>
                      </wps:bodyPr>
                    </wps:wsp>
                  </a:graphicData>
                </a:graphic>
              </wp:inline>
            </w:drawing>
          </mc:Choice>
          <mc:Fallback>
            <w:pict>
              <v:shape w14:anchorId="62A56FE8" id="_x0000_s1036"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H0ZKGwIAADQEAAAOAAAAZHJzL2Uyb0RvYy54bWysU9tu2zAMfR+wfxD0vtpJkzQx4hRduwwD ugvQ7QMUWY6FyaJGKbGzrx8lJ2nQbS/D9CCQInVEHh4tb/vWsL1Cr8GWfHSVc6ashErbbcm/fV2/ mXPmg7CVMGBVyQ/K89vV61fLzhVqDA2YSiEjEOuLzpW8CcEVWeZlo1rhr8ApS8EasBWBXNxmFYqO 0FuTjfN8lnWAlUOQyns6fRiCfJXw61rJ8LmuvQrMlJxqC2nHtG/inq2WotiicI2WxzLEP1TRCm3p 0TPUgwiC7VD/BtVqieChDlcS2gzqWkuVeqBuRvmLbp4a4VTqhcjx7kyT/3+w8tP+yX1BFvq30NMA UxPePYL87pmF+0bYrbpDhK5RoqKHR5GyrHO+OF6NVPvCR5BN9xEqGrLYBUhAfY1tZIX6ZIROAzic SVd9YJIOp/PZ9XRBIUmx6/wmn8/SWDJRnK479OG9gpZFo+RIU03wYv/oQyxHFKeU+JoHo6u1NiY5 uN3cG2R7QQpYp5U6eJFmLOtKvpiOpwMDf4XI0/oTRKsDSdnotuTzc5IoIm/vbJWEFoQ2g00lG3sk MnI3sBj6Tc90RSwnCiKxG6gORC3CIF36amQ0gD8560i2Jfc/dgIVZ+aDpfEsRpNJ1HlyJtObMTl4 GdlcRoSVBFXywNlg3ofhb+wc6m1DL50EcUcjXetE9nNVx/pJmmkGx28UtX/pp6znz776BQAA//8D AFBLAwQUAAYACAAAACEA0kbpa90AAAAFAQAADwAAAGRycy9kb3ducmV2LnhtbEyPUU/CMBSF3034 D80l8U06cYrMdYRIeBbQhPjWtZd1Yb0daxnDX2/1RV9ucnJOzvluvhhsw3rsfO1IwP0kAYaknK6p EvDxvr57BuaDJC0bRyjgih4Wxegml5l2F9pivwsViyXkMynAhNBmnHtl0Eo/cS1S9A6uszJE2VVc d/ISy23Dp0nyxK2sKS4Y2eKrQXXcna0Av9qcWnXYlEejr19vq/5R7defQtyOh+ULsIBD+AvDD35E hyIyle5M2rNGQHwk/N7ozacPKbBSQJrOZ8CLnP+nL74BAAD//wMAUEsBAi0AFAAGAAgAAAAhALaD OJL+AAAA4QEAABMAAAAAAAAAAAAAAAAAAAAAAFtDb250ZW50X1R5cGVzXS54bWxQSwECLQAUAAYA CAAAACEAOP0h/9YAAACUAQAACwAAAAAAAAAAAAAAAAAvAQAAX3JlbHMvLnJlbHNQSwECLQAUAAYA CAAAACEAzx9GShsCAAA0BAAADgAAAAAAAAAAAAAAAAAuAgAAZHJzL2Uyb0RvYy54bWxQSwECLQAU AAYACAAAACEA0kbpa90AAAAFAQAADwAAAAAAAAAAAAAAAAB1BAAAZHJzL2Rvd25yZXYueG1sUEsF BgAAAAAEAAQA8wAAAH8FAAAAAA== ">
                <v:textbox style="mso-fit-shape-to-text:t">
                  <w:txbxContent>
                    <w:p w14:paraId="40250B12"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Hautaustoimilaki 23 § 1–2 mom.</w:t>
                      </w:r>
                    </w:p>
                    <w:p w14:paraId="682675B9"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Hautausjärjestelyt</w:t>
                      </w:r>
                    </w:p>
                    <w:p w14:paraId="267F1F4A"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Jollei vainaja ole eläessään nimenomaisesti toivonut tietyn henkilön huolehtivan hautaamiseen, tuhkaamiseen ja tuhkan käsittelyyn liittyvistä järjestelyistä, voivat järjestelyistä huolehtia vainajan eloonjäänyt puoliso tai kuolinhetkellä vainajan kanssa avioliitonomaisissa olosuhteissa yhteisessä taloudessa jatkuvasti elänyt henkilö sekä lähimmät perilliset.</w:t>
                      </w:r>
                    </w:p>
                    <w:p w14:paraId="75E00EA1"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Jollei kukaan 1 momentissa tarkoitetuista henkilöistä huolehdi järjestelyistä, voi myös muu vainajan läheinen huolehtia niistä. Muussa tapauksessa järjestelyistä huolehtii se kunta, jossa vainajalla oli kuollessaan kotikuntalaissa tarkoitettu kotikunta, tai, jos vainajalla ei ollut kotikuntaa, se kunta, jossa vainaja kuollessaan asui.</w:t>
                      </w:r>
                    </w:p>
                  </w:txbxContent>
                </v:textbox>
                <w10:anchorlock/>
              </v:shape>
            </w:pict>
          </mc:Fallback>
        </mc:AlternateContent>
      </w:r>
    </w:p>
    <w:p w14:paraId="5C893A6F" w14:textId="77777777" w:rsidR="004F2B60" w:rsidRPr="004F2B60" w:rsidRDefault="004F2B60" w:rsidP="004F2B60">
      <w:pPr>
        <w:keepNext/>
        <w:keepLines/>
        <w:spacing w:before="360" w:after="120" w:line="288" w:lineRule="auto"/>
        <w:outlineLvl w:val="2"/>
        <w:rPr>
          <w:rFonts w:asciiTheme="minorHAnsi" w:hAnsiTheme="minorHAnsi" w:cstheme="minorHAnsi"/>
          <w:lang w:eastAsia="en-US"/>
        </w:rPr>
      </w:pPr>
      <w:bookmarkStart w:id="11" w:name="_Toc232169013"/>
      <w:r w:rsidRPr="004F2B60">
        <w:rPr>
          <w:rFonts w:asciiTheme="minorHAnsi" w:hAnsiTheme="minorHAnsi" w:cstheme="minorHAnsi"/>
          <w:lang w:eastAsia="en-US"/>
        </w:rPr>
        <w:t>6 § Hautaoikeus</w:t>
      </w:r>
      <w:bookmarkEnd w:id="11"/>
    </w:p>
    <w:p w14:paraId="1793A89E"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lang w:eastAsia="en-US"/>
        </w:rPr>
        <w:t xml:space="preserve">Hautausmaalla on hautausmaan käyttösuunnitelman mukaisesti hauta-alueita, joilla oikeus hautaan voidaan haudattavan vainajan lisäksi luovuttaa vainajan omaisille; yhteishauta-alueita, joilla vainajan omaisille ei muodostu tiettyyn paikkaan kohdistuvaa hautaoikeutta ja joiden ylläpidosta huolehtii seurakuntayhtymän </w:t>
      </w:r>
      <w:proofErr w:type="spellStart"/>
      <w:r w:rsidRPr="004F2B60">
        <w:rPr>
          <w:rFonts w:asciiTheme="minorHAnsi" w:eastAsia="Calibri" w:hAnsiTheme="minorHAnsi" w:cstheme="minorHAnsi"/>
          <w:lang w:eastAsia="en-US"/>
        </w:rPr>
        <w:t>hautaustoimi</w:t>
      </w:r>
      <w:proofErr w:type="spellEnd"/>
      <w:r w:rsidRPr="004F2B60">
        <w:rPr>
          <w:rFonts w:asciiTheme="minorHAnsi" w:eastAsia="Calibri" w:hAnsiTheme="minorHAnsi" w:cstheme="minorHAnsi"/>
          <w:lang w:eastAsia="en-US"/>
        </w:rPr>
        <w:t xml:space="preserve">; sekä hautoja, joilla hautaoikeus on vain siihen haudatuilla vainajilla ja joiden hallinta kuuluu seurakuntayhtymän hautaustoimelle. </w:t>
      </w:r>
    </w:p>
    <w:p w14:paraId="16B86548" w14:textId="77777777" w:rsidR="004F2B60" w:rsidRPr="004F2B60" w:rsidRDefault="004F2B60" w:rsidP="004F2B60">
      <w:pPr>
        <w:spacing w:before="120" w:after="120" w:line="288" w:lineRule="auto"/>
        <w:rPr>
          <w:rFonts w:asciiTheme="minorHAnsi" w:eastAsia="Calibri" w:hAnsiTheme="minorHAnsi" w:cstheme="minorHAnsi"/>
          <w:color w:val="00B050"/>
          <w:lang w:eastAsia="en-US"/>
        </w:rPr>
      </w:pPr>
      <w:r w:rsidRPr="004F2B60">
        <w:rPr>
          <w:rFonts w:asciiTheme="minorHAnsi" w:eastAsia="Calibri" w:hAnsiTheme="minorHAnsi" w:cstheme="minorHAnsi"/>
          <w:lang w:eastAsia="en-US"/>
        </w:rPr>
        <w:t xml:space="preserve">Oikeus uuteen arkkuhautaan luovutetaan vain vainajalle, jonka kotikunta oli kuolinhetkellä Espoo. Arkkuhauta luovutetaan pääsääntöisesti vain arkkuhautaukseen. </w:t>
      </w:r>
      <w:r w:rsidRPr="004F2B60">
        <w:rPr>
          <w:rFonts w:asciiTheme="minorHAnsi" w:eastAsia="Calibri" w:hAnsiTheme="minorHAnsi" w:cstheme="minorHAnsi"/>
          <w:color w:val="000000" w:themeColor="text1"/>
          <w:lang w:eastAsia="en-US"/>
        </w:rPr>
        <w:t xml:space="preserve">Ulkopaikkakuntalaisille voidaan luovuttaa uusi uurnahautapaikka Kellonummen hautausmaalta tai minkä tahansa hautausmaan muistolehdosta tai sirottelualueelta. </w:t>
      </w:r>
      <w:r w:rsidRPr="004F2B60">
        <w:rPr>
          <w:rFonts w:asciiTheme="minorHAnsi" w:eastAsia="Calibri" w:hAnsiTheme="minorHAnsi" w:cstheme="minorHAnsi"/>
          <w:lang w:eastAsia="en-US"/>
        </w:rPr>
        <w:t xml:space="preserve">Kappelin ja Kirkon hautausmailta sekä </w:t>
      </w:r>
      <w:proofErr w:type="spellStart"/>
      <w:r w:rsidRPr="004F2B60">
        <w:rPr>
          <w:rFonts w:asciiTheme="minorHAnsi" w:eastAsia="Calibri" w:hAnsiTheme="minorHAnsi" w:cstheme="minorHAnsi"/>
          <w:lang w:eastAsia="en-US"/>
        </w:rPr>
        <w:t>Gräsan</w:t>
      </w:r>
      <w:proofErr w:type="spellEnd"/>
      <w:r w:rsidRPr="004F2B60">
        <w:rPr>
          <w:rFonts w:asciiTheme="minorHAnsi" w:eastAsia="Calibri" w:hAnsiTheme="minorHAnsi" w:cstheme="minorHAnsi"/>
          <w:lang w:eastAsia="en-US"/>
        </w:rPr>
        <w:t xml:space="preserve"> ja Tapiolan uurnalehdoista uusia hautoja luovutetaan vain vainajille, joiden kotikunta oli kuolinhetkellä Espoo. </w:t>
      </w:r>
    </w:p>
    <w:p w14:paraId="3B123141" w14:textId="55EDF735"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lang w:eastAsia="en-US"/>
        </w:rPr>
        <w:t xml:space="preserve">Hautaoikeus luovutetaan kerrallaan 20 tai 25 vuodeksi hautausmaiden käyttösuunnitelmien mukaan. Hautaoikeuden voimassaoloaika lasketaan haudan luovuttamista seuraavan kalenterivuoden alusta. Hautaustoimi tarjoaa mahdollisuuden jatkaa määräaikaisten hautojen hallinta-aikaa, ellei määräajan jatkamiselle ole hautausmaan tarkoituksenmukaisesta ylläpidosta aiheutuvaa estettä. </w:t>
      </w:r>
      <w:r w:rsidR="001B3D72" w:rsidRPr="001B3D72">
        <w:rPr>
          <w:rFonts w:asciiTheme="minorHAnsi" w:eastAsia="Calibri" w:hAnsiTheme="minorHAnsi" w:cstheme="minorHAnsi"/>
          <w:lang w:eastAsia="en-US"/>
        </w:rPr>
        <w:t>Uuden hautauksen jälkeen haudan hallinta-aikaa on pidennettävä siten, että hautaoikeus on voimassa vähintään 20 tai 25 vuotta.</w:t>
      </w:r>
      <w:r w:rsidR="001B3D72">
        <w:rPr>
          <w:rFonts w:asciiTheme="minorHAnsi" w:eastAsia="Calibri" w:hAnsiTheme="minorHAnsi" w:cstheme="minorHAnsi"/>
          <w:lang w:eastAsia="en-US"/>
        </w:rPr>
        <w:t xml:space="preserve"> </w:t>
      </w:r>
      <w:r w:rsidRPr="004F2B60">
        <w:rPr>
          <w:rFonts w:asciiTheme="minorHAnsi" w:eastAsia="Calibri" w:hAnsiTheme="minorHAnsi" w:cstheme="minorHAnsi"/>
          <w:lang w:eastAsia="en-US"/>
        </w:rPr>
        <w:t xml:space="preserve">Maksu hallinta-ajan pidennyksestä määräytyy voimassa olevan hinnaston mukaan. </w:t>
      </w:r>
    </w:p>
    <w:p w14:paraId="43F869FF"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lang w:eastAsia="en-US"/>
        </w:rPr>
        <w:lastRenderedPageBreak/>
        <w:t xml:space="preserve">Jos hautaoikeuden haltija haluaa luopua hautaoikeudesta, hänelle ei makseta korvausta jäljellä olevasta hallinta-ajasta. </w:t>
      </w:r>
      <w:r w:rsidRPr="004F2B60">
        <w:rPr>
          <w:rFonts w:asciiTheme="minorHAnsi" w:eastAsia="Calibri" w:hAnsiTheme="minorHAnsi" w:cstheme="minorHAnsi"/>
          <w:noProof/>
          <w:lang w:eastAsia="en-US"/>
        </w:rPr>
        <mc:AlternateContent>
          <mc:Choice Requires="wps">
            <w:drawing>
              <wp:inline distT="0" distB="0" distL="0" distR="0" wp14:anchorId="76C56B9E" wp14:editId="0EBE84D0">
                <wp:extent cx="5863590" cy="2855595"/>
                <wp:effectExtent l="7620" t="12065" r="5715" b="12700"/>
                <wp:docPr id="13"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62ECFE53"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Hautaustoimilaki 4 §</w:t>
                            </w:r>
                          </w:p>
                          <w:p w14:paraId="38E591B7"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Hautasijan osoittaminen</w:t>
                            </w:r>
                          </w:p>
                          <w:p w14:paraId="5A13F1F8"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Evankelis-luterilaisen kirkon seurakunta tai seurakuntayhtymä on velvollinen vaadittaessa osoittamaan hautasijan vainajalle, jonka kotikuntalaissa (201/1994) tarkoitettu kotikunta oli kuolinhetkellä seurakunnan tai seurakuntayhtymän alueella.</w:t>
                            </w:r>
                          </w:p>
                          <w:p w14:paraId="4A36A4CA"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Jos vainajalla ei kuollessaan ollut kotikuntalaissa tarkoitettua kotikuntaa, 1 momentissa mainittu velvollisuus on sillä evankelis-luterilaisen kirkon seurakunnalla tai seurakuntayhtymällä, jonka alueella vainaja kuollessaan asui.</w:t>
                            </w:r>
                          </w:p>
                          <w:p w14:paraId="2D5CB03A"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Evankelis-luterilaisen kirkon seurakunta tai seurakuntayhtymä on lisäksi velvollinen vaadittaessa osoittamaan hautasijan myös sellaiselle kuolinhetkellä ulkomailla asuneelle Suomen kansalaiselle, jonka viimeinen kotikuntalaissa tarkoitettu kotikunta ennen ulkomaille muuttamista oli seurakunnan tai seurakuntayhtymän alueella.</w:t>
                            </w:r>
                          </w:p>
                        </w:txbxContent>
                      </wps:txbx>
                      <wps:bodyPr rot="0" vert="horz" wrap="square" lIns="91440" tIns="45720" rIns="91440" bIns="45720" anchor="t" anchorCtr="0" upright="1">
                        <a:spAutoFit/>
                      </wps:bodyPr>
                    </wps:wsp>
                  </a:graphicData>
                </a:graphic>
              </wp:inline>
            </w:drawing>
          </mc:Choice>
          <mc:Fallback>
            <w:pict>
              <v:shape w14:anchorId="76C56B9E" id="_x0000_s1037"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UbOmGwIAADQEAAAOAAAAZHJzL2Uyb0RvYy54bWysU9tu2zAMfR+wfxD0vtpJkzQx4hRduwwD ugvQ7QMUWY6FyaJGKbGzrx8lJ2nQbS/D9CCQInVEHh4tb/vWsL1Cr8GWfHSVc6ashErbbcm/fV2/ mXPmg7CVMGBVyQ/K89vV61fLzhVqDA2YSiEjEOuLzpW8CcEVWeZlo1rhr8ApS8EasBWBXNxmFYqO 0FuTjfN8lnWAlUOQyns6fRiCfJXw61rJ8LmuvQrMlJxqC2nHtG/inq2WotiicI2WxzLEP1TRCm3p 0TPUgwiC7VD/BtVqieChDlcS2gzqWkuVeqBuRvmLbp4a4VTqhcjx7kyT/3+w8tP+yX1BFvq30NMA UxPePYL87pmF+0bYrbpDhK5RoqKHR5GyrHO+OF6NVPvCR5BN9xEqGrLYBUhAfY1tZIX6ZIROAzic SVd9YJIOp/PZ9XRBIUmx6/wmn8/SWDJRnK479OG9gpZFo+RIU03wYv/oQyxHFKeU+JoHo6u1NiY5 uN3cG2R7QQpYp5U6eJFmLOtKvpiOpwMDf4XI0/oTRKsDSdnotuTzc5IoIm/vbJWEFoQ2g00lG3sk MnI3sBj6Tc90RSwnmiOxG6gORC3CIF36amQ0gD8560i2Jfc/dgIVZ+aDpfEsRpNJ1HlyJtObMTl4 GdlcRoSVBFXywNlg3ofhb+wc6m1DL50EcUcjXetE9nNVx/pJmmkGx28UtX/pp6znz776BQAA//8D AFBLAwQUAAYACAAAACEA0kbpa90AAAAFAQAADwAAAGRycy9kb3ducmV2LnhtbEyPUU/CMBSF3034 D80l8U06cYrMdYRIeBbQhPjWtZd1Yb0daxnDX2/1RV9ucnJOzvluvhhsw3rsfO1IwP0kAYaknK6p EvDxvr57BuaDJC0bRyjgih4Wxegml5l2F9pivwsViyXkMynAhNBmnHtl0Eo/cS1S9A6uszJE2VVc d/ISy23Dp0nyxK2sKS4Y2eKrQXXcna0Av9qcWnXYlEejr19vq/5R7defQtyOh+ULsIBD+AvDD35E hyIyle5M2rNGQHwk/N7ozacPKbBSQJrOZ8CLnP+nL74BAAD//wMAUEsBAi0AFAAGAAgAAAAhALaD OJL+AAAA4QEAABMAAAAAAAAAAAAAAAAAAAAAAFtDb250ZW50X1R5cGVzXS54bWxQSwECLQAUAAYA CAAAACEAOP0h/9YAAACUAQAACwAAAAAAAAAAAAAAAAAvAQAAX3JlbHMvLnJlbHNQSwECLQAUAAYA CAAAACEAb1GzphsCAAA0BAAADgAAAAAAAAAAAAAAAAAuAgAAZHJzL2Uyb0RvYy54bWxQSwECLQAU AAYACAAAACEA0kbpa90AAAAFAQAADwAAAAAAAAAAAAAAAAB1BAAAZHJzL2Rvd25yZXYueG1sUEsF BgAAAAAEAAQA8wAAAH8FAAAAAA== ">
                <v:textbox style="mso-fit-shape-to-text:t">
                  <w:txbxContent>
                    <w:p w14:paraId="62ECFE53"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Hautaustoimilaki 4 §</w:t>
                      </w:r>
                    </w:p>
                    <w:p w14:paraId="38E591B7"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Hautasijan osoittaminen</w:t>
                      </w:r>
                    </w:p>
                    <w:p w14:paraId="5A13F1F8"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Evankelis-luterilaisen kirkon seurakunta tai seurakuntayhtymä on velvollinen vaadittaessa osoittamaan hautasijan vainajalle, jonka kotikuntalaissa (201/1994) tarkoitettu kotikunta oli kuolinhetkellä seurakunnan tai seurakuntayhtymän alueella.</w:t>
                      </w:r>
                    </w:p>
                    <w:p w14:paraId="4A36A4CA"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Jos vainajalla ei kuollessaan ollut kotikuntalaissa tarkoitettua kotikuntaa, 1 momentissa mainittu velvollisuus on sillä evankelis-luterilaisen kirkon seurakunnalla tai seurakuntayhtymällä, jonka alueella vainaja kuollessaan asui.</w:t>
                      </w:r>
                    </w:p>
                    <w:p w14:paraId="2D5CB03A"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Evankelis-luterilaisen kirkon seurakunta tai seurakuntayhtymä on lisäksi velvollinen vaadittaessa osoittamaan hautasijan myös sellaiselle kuolinhetkellä ulkomailla asuneelle Suomen kansalaiselle, jonka viimeinen kotikuntalaissa tarkoitettu kotikunta ennen ulkomaille muuttamista oli seurakunnan tai seurakuntayhtymän alueella.</w:t>
                      </w:r>
                    </w:p>
                  </w:txbxContent>
                </v:textbox>
                <w10:anchorlock/>
              </v:shape>
            </w:pict>
          </mc:Fallback>
        </mc:AlternateContent>
      </w:r>
    </w:p>
    <w:p w14:paraId="2C073E3E"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noProof/>
          <w:lang w:eastAsia="en-US"/>
        </w:rPr>
        <mc:AlternateContent>
          <mc:Choice Requires="wps">
            <w:drawing>
              <wp:inline distT="0" distB="0" distL="0" distR="0" wp14:anchorId="3DF9CF24" wp14:editId="338C7F08">
                <wp:extent cx="5863590" cy="2855595"/>
                <wp:effectExtent l="7620" t="12065" r="5715" b="12700"/>
                <wp:docPr id="10"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7D74CDFF"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Hautaustoimilaki 11 §</w:t>
                            </w:r>
                          </w:p>
                          <w:p w14:paraId="050FBB9B"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Hautaoikeus</w:t>
                            </w:r>
                          </w:p>
                          <w:p w14:paraId="479CE879"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Hautaoikeudesta evankelis-luterilaisen kirkon seurakunnan tai seurakuntayhtymän ja ortodoksisen kirkkokunnan seurakunnan hautausmaalla on voimassa, mitä kirkkolaissa ja ortodoksisesta kirkkokunnasta annetussa laissa säädetään ja niiden nojalla säädetään tai määrätään sekä hautausmaan ylläpitäjän ja hautaoikeuden haltijan kesken sovitaan.</w:t>
                            </w:r>
                          </w:p>
                          <w:p w14:paraId="698F4884" w14:textId="77777777" w:rsidR="004F2B60" w:rsidRPr="00721BE3" w:rsidRDefault="004F2B60" w:rsidP="004F2B60">
                            <w:pPr>
                              <w:spacing w:before="120" w:after="120" w:line="288" w:lineRule="auto"/>
                              <w:rPr>
                                <w:sz w:val="21"/>
                                <w:szCs w:val="21"/>
                              </w:rPr>
                            </w:pPr>
                            <w:r w:rsidRPr="004F2B60">
                              <w:rPr>
                                <w:rFonts w:asciiTheme="minorHAnsi" w:hAnsiTheme="minorHAnsi" w:cstheme="minorHAnsi"/>
                                <w:sz w:val="21"/>
                                <w:szCs w:val="21"/>
                              </w:rPr>
                              <w:t>Hautaoikeudesta muilla hautausmailla on voimassa, mitä hautausmaan ylläpitäjän ja hautaoikeuden haltijan kesken sovitaan.</w:t>
                            </w:r>
                          </w:p>
                        </w:txbxContent>
                      </wps:txbx>
                      <wps:bodyPr rot="0" vert="horz" wrap="square" lIns="91440" tIns="45720" rIns="91440" bIns="45720" anchor="t" anchorCtr="0" upright="1">
                        <a:spAutoFit/>
                      </wps:bodyPr>
                    </wps:wsp>
                  </a:graphicData>
                </a:graphic>
              </wp:inline>
            </w:drawing>
          </mc:Choice>
          <mc:Fallback>
            <w:pict>
              <v:shape w14:anchorId="3DF9CF24" id="_x0000_s1038"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hN1IHAIAADQEAAAOAAAAZHJzL2Uyb0RvYy54bWysU9tu2zAMfR+wfxD0vtpJkzQx4hRduwwD ugvQ7QMUWY6FyaJGKbGzrx8lJ2nQbS/D9CCIonRIHh4ub/vWsL1Cr8GWfHSVc6ashErbbcm/fV2/ mXPmg7CVMGBVyQ/K89vV61fLzhVqDA2YSiEjEOuLzpW8CcEVWeZlo1rhr8ApS84asBWBTNxmFYqO 0FuTjfN8lnWAlUOQynu6fRicfJXw61rJ8LmuvQrMlJxyC2nHtG/inq2WotiicI2WxzTEP2TRCm0p 6BnqQQTBdqh/g2q1RPBQhysJbQZ1raVKNVA1o/xFNU+NcCrVQuR4d6bJ/z9Y+Wn/5L4gC/1b6KmB qQjvHkF+98zCfSPsVt0hQtcoUVHgUaQs65wvjl8j1b7wEWTTfYSKmix2ARJQX2MbWaE6GaFTAw5n 0lUfmKTL6Xx2PV2QS5LvOr/J57PUlkwUp+8OfXivoGXxUHKkriZ4sX/0IaYjitOTGM2D0dVaG5MM 3G7uDbK9IAWs00oVvHhmLOtKvpiOpwMDf4XI0/oTRKsDSdnotuTz8yNRRN7e2SoJLQhthjOlbOyR yMjdwGLoNz3TFbE8jhEisRuoDkQtwiBdGjU6NIA/OetItiX3P3YCFWfmg6X2LEaTSdR5MibTmzEZ eOnZXHqElQRV8sDZcLwPw2zsHOptQ5FOgrijlq51Ivs5q2P+JM3Ug+MYRe1f2unV87CvfgEAAP// AwBQSwMEFAAGAAgAAAAhANJG6WvdAAAABQEAAA8AAABkcnMvZG93bnJldi54bWxMj1FPwjAUhd9N +A/NJfFNOnGKzHWESHgW0IT41rWXdWG9HWsZw19v9UVfbnJyTs75br4YbMN67HztSMD9JAGGpJyu qRLw8b6+ewbmgyQtG0co4IoeFsXoJpeZdhfaYr8LFYsl5DMpwITQZpx7ZdBKP3EtUvQOrrMyRNlV XHfyEsttw6dJ8sStrCkuGNniq0F13J2tAL/anFp12JRHo69fb6v+Ue3Xn0LcjoflC7CAQ/gLww9+ RIciMpXuTNqzRkB8JPze6M2nDymwUkCazmfAi5z/py++AQAA//8DAFBLAQItABQABgAIAAAAIQC2 gziS/gAAAOEBAAATAAAAAAAAAAAAAAAAAAAAAABbQ29udGVudF9UeXBlc10ueG1sUEsBAi0AFAAG AAgAAAAhADj9If/WAAAAlAEAAAsAAAAAAAAAAAAAAAAALwEAAF9yZWxzLy5yZWxzUEsBAi0AFAAG AAgAAAAhAM6E3UgcAgAANAQAAA4AAAAAAAAAAAAAAAAALgIAAGRycy9lMm9Eb2MueG1sUEsBAi0A FAAGAAgAAAAhANJG6WvdAAAABQEAAA8AAAAAAAAAAAAAAAAAdgQAAGRycy9kb3ducmV2LnhtbFBL BQYAAAAABAAEAPMAAACABQAAAAA= ">
                <v:textbox style="mso-fit-shape-to-text:t">
                  <w:txbxContent>
                    <w:p w14:paraId="7D74CDFF"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Hautaustoimilaki 11 §</w:t>
                      </w:r>
                    </w:p>
                    <w:p w14:paraId="050FBB9B"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Hautaoikeus</w:t>
                      </w:r>
                    </w:p>
                    <w:p w14:paraId="479CE879"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Hautaoikeudesta evankelis-luterilaisen kirkon seurakunnan tai seurakuntayhtymän ja ortodoksisen kirkkokunnan seurakunnan hautausmaalla on voimassa, mitä kirkkolaissa ja ortodoksisesta kirkkokunnasta annetussa laissa säädetään ja niiden nojalla säädetään tai määrätään sekä hautausmaan ylläpitäjän ja hautaoikeuden haltijan kesken sovitaan.</w:t>
                      </w:r>
                    </w:p>
                    <w:p w14:paraId="698F4884" w14:textId="77777777" w:rsidR="004F2B60" w:rsidRPr="00721BE3" w:rsidRDefault="004F2B60" w:rsidP="004F2B60">
                      <w:pPr>
                        <w:spacing w:before="120" w:after="120" w:line="288" w:lineRule="auto"/>
                        <w:rPr>
                          <w:sz w:val="21"/>
                          <w:szCs w:val="21"/>
                        </w:rPr>
                      </w:pPr>
                      <w:r w:rsidRPr="004F2B60">
                        <w:rPr>
                          <w:rFonts w:asciiTheme="minorHAnsi" w:hAnsiTheme="minorHAnsi" w:cstheme="minorHAnsi"/>
                          <w:sz w:val="21"/>
                          <w:szCs w:val="21"/>
                        </w:rPr>
                        <w:t>Hautaoikeudesta muilla hautausmailla on voimassa, mitä hautausmaan ylläpitäjän ja hautaoikeuden haltijan kesken sovitaan.</w:t>
                      </w:r>
                    </w:p>
                  </w:txbxContent>
                </v:textbox>
                <w10:anchorlock/>
              </v:shape>
            </w:pict>
          </mc:Fallback>
        </mc:AlternateContent>
      </w:r>
    </w:p>
    <w:p w14:paraId="2CEBABDD"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noProof/>
          <w:lang w:eastAsia="en-US"/>
        </w:rPr>
        <mc:AlternateContent>
          <mc:Choice Requires="wps">
            <w:drawing>
              <wp:inline distT="0" distB="0" distL="0" distR="0" wp14:anchorId="2FF21F6A" wp14:editId="76ABE040">
                <wp:extent cx="5863590" cy="2855595"/>
                <wp:effectExtent l="7620" t="12065" r="5715" b="12700"/>
                <wp:docPr id="11"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30E67329"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Kirkkolaki 3 luku 29 §</w:t>
                            </w:r>
                          </w:p>
                          <w:p w14:paraId="13DCAB5D"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 xml:space="preserve">Hautaoikeus </w:t>
                            </w:r>
                          </w:p>
                          <w:p w14:paraId="13A6BC7F"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 xml:space="preserve">Seurakunnan tai seurakuntayhtymän velvollisuudesta osoittaa hautasija vainajalle säädetään hautaustoimilaissa (457/2003). Kirkkoneuvosto voi päättää, että seurakunnan hautausmaahan saadaan haudata muukin kuin hautaustoimilaissa siihen oikeutettu vainaja. </w:t>
                            </w:r>
                          </w:p>
                          <w:p w14:paraId="7E99FFF7"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Seurakunta luovuttaa hautaoikeuden kuolemantapauksen yhteydessä. Samalla hautaoikeus voidaan luovuttaa myös vainajan omaisille. Kirkkoneuvosto voi erityisestä syystä päättää hautaoikeuden luovuttamisesta muulloinkin.</w:t>
                            </w:r>
                          </w:p>
                          <w:p w14:paraId="74FDB0E5"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Hautaoikeuden haltija voi luovuttaa hautaoikeuden vain seurakunnalle.</w:t>
                            </w:r>
                          </w:p>
                        </w:txbxContent>
                      </wps:txbx>
                      <wps:bodyPr rot="0" vert="horz" wrap="square" lIns="91440" tIns="45720" rIns="91440" bIns="45720" anchor="t" anchorCtr="0" upright="1">
                        <a:spAutoFit/>
                      </wps:bodyPr>
                    </wps:wsp>
                  </a:graphicData>
                </a:graphic>
              </wp:inline>
            </w:drawing>
          </mc:Choice>
          <mc:Fallback>
            <w:pict>
              <v:shape w14:anchorId="2FF21F6A" id="_x0000_s1039"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yiikHAIAADQEAAAOAAAAZHJzL2Uyb0RvYy54bWysU9tu2zAMfR+wfxD0vthJmjQ14hRduwwD ugvQ7QNkWY6FyaJGKbG7rx8lJ2nRbS/D9CCIonRIHh6ur4fOsINCr8GWfDrJOVNWQq3truTfvm7f rDjzQdhaGLCq5I/K8+vN61fr3hVqBi2YWiEjEOuL3pW8DcEVWeZlqzrhJ+CUJWcD2IlAJu6yGkVP 6J3JZnm+zHrA2iFI5T3d3o1Ovkn4TaNk+Nw0XgVmSk65hbRj2qu4Z5u1KHYoXKvlMQ3xD1l0QlsK eoa6E0GwPerfoDotETw0YSKhy6BptFSpBqpmmr+o5qEVTqVaiBzvzjT5/wcrPx0e3BdkYXgLAzUw FeHdPcjvnlm4bYXdqRtE6Fslago8jZRlvfPF8Wuk2hc+glT9R6ipyWIfIAENDXaRFaqTETo14PFM uhoCk3S5WC3niytySfLN88t8tUxtyURx+u7Qh/cKOhYPJUfqaoIXh3sfYjqiOD2J0TwYXW+1McnA XXVrkB0EKWCbVqrgxTNjWV/yq8VsMTLwV4g8rT9BdDqQlI3uSr46PxJF5O2drZPQgtBmPFPKxh6J jNyNLIahGpiuieV5jBCJraB+JGoRRunSqNGhBfzJWU+yLbn/sReoODMfLLXnanpxEXWejIvF5YwM fO6pnnuElQRV8sDZeLwN42zsHepdS5FOgrihlm51Ivspq2P+JM3Ug+MYRe0/t9Orp2Hf/AIAAP// AwBQSwMEFAAGAAgAAAAhANJG6WvdAAAABQEAAA8AAABkcnMvZG93bnJldi54bWxMj1FPwjAUhd9N +A/NJfFNOnGKzHWESHgW0IT41rWXdWG9HWsZw19v9UVfbnJyTs75br4YbMN67HztSMD9JAGGpJyu qRLw8b6+ewbmgyQtG0co4IoeFsXoJpeZdhfaYr8LFYsl5DMpwITQZpx7ZdBKP3EtUvQOrrMyRNlV XHfyEsttw6dJ8sStrCkuGNniq0F13J2tAL/anFp12JRHo69fb6v+Ue3Xn0LcjoflC7CAQ/gLww9+ RIciMpXuTNqzRkB8JPze6M2nDymwUkCazmfAi5z/py++AQAA//8DAFBLAQItABQABgAIAAAAIQC2 gziS/gAAAOEBAAATAAAAAAAAAAAAAAAAAAAAAABbQ29udGVudF9UeXBlc10ueG1sUEsBAi0AFAAG AAgAAAAhADj9If/WAAAAlAEAAAsAAAAAAAAAAAAAAAAALwEAAF9yZWxzLy5yZWxzUEsBAi0AFAAG AAgAAAAhAG7KKKQcAgAANAQAAA4AAAAAAAAAAAAAAAAALgIAAGRycy9lMm9Eb2MueG1sUEsBAi0A FAAGAAgAAAAhANJG6WvdAAAABQEAAA8AAAAAAAAAAAAAAAAAdgQAAGRycy9kb3ducmV2LnhtbFBL BQYAAAAABAAEAPMAAACABQAAAAA= ">
                <v:textbox style="mso-fit-shape-to-text:t">
                  <w:txbxContent>
                    <w:p w14:paraId="30E67329"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Kirkkolaki 3 luku 29 §</w:t>
                      </w:r>
                    </w:p>
                    <w:p w14:paraId="13DCAB5D"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 xml:space="preserve">Hautaoikeus </w:t>
                      </w:r>
                    </w:p>
                    <w:p w14:paraId="13A6BC7F"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 xml:space="preserve">Seurakunnan tai seurakuntayhtymän velvollisuudesta osoittaa hautasija vainajalle säädetään hautaustoimilaissa (457/2003). Kirkkoneuvosto voi päättää, että seurakunnan hautausmaahan saadaan haudata muukin kuin hautaustoimilaissa siihen oikeutettu vainaja. </w:t>
                      </w:r>
                    </w:p>
                    <w:p w14:paraId="7E99FFF7"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Seurakunta luovuttaa hautaoikeuden kuolemantapauksen yhteydessä. Samalla hautaoikeus voidaan luovuttaa myös vainajan omaisille. Kirkkoneuvosto voi erityisestä syystä päättää hautaoikeuden luovuttamisesta muulloinkin.</w:t>
                      </w:r>
                    </w:p>
                    <w:p w14:paraId="74FDB0E5"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Hautaoikeuden haltija voi luovuttaa hautaoikeuden vain seurakunnalle.</w:t>
                      </w:r>
                    </w:p>
                  </w:txbxContent>
                </v:textbox>
                <w10:anchorlock/>
              </v:shape>
            </w:pict>
          </mc:Fallback>
        </mc:AlternateContent>
      </w:r>
    </w:p>
    <w:p w14:paraId="682D00DE"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noProof/>
          <w:lang w:eastAsia="en-US"/>
        </w:rPr>
        <w:lastRenderedPageBreak/>
        <mc:AlternateContent>
          <mc:Choice Requires="wps">
            <w:drawing>
              <wp:inline distT="0" distB="0" distL="0" distR="0" wp14:anchorId="3AC6E0AD" wp14:editId="7AA61633">
                <wp:extent cx="5863590" cy="2855595"/>
                <wp:effectExtent l="7620" t="12065" r="5715" b="12700"/>
                <wp:docPr id="14"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7721150E"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Kirkkolaki 3 luku 30 §</w:t>
                            </w:r>
                          </w:p>
                          <w:p w14:paraId="4B31C11B"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Hautaoikeuden voimassaoloaika</w:t>
                            </w:r>
                          </w:p>
                          <w:p w14:paraId="4ECA0EEF"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 xml:space="preserve">Hautaoikeus luovutetaan enintään 50 vuoden määräajaksi. Määräaika lasketaan haudan luovuttamista seuraavan kalenterivuoden alusta. Hautaoikeuden voimassaoloaika päättyy aikaisintaan sen kalenterivuoden lopussa, jona viimeisestä hautauksesta on kulunut 15 vuotta, ei kuitenkaan ennen kuin hautaa voidaan käyttää uudelleen. </w:t>
                            </w:r>
                          </w:p>
                          <w:p w14:paraId="38ABD6C5"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 xml:space="preserve">Hautaoikeuden voimassaoloaikaa voidaan oikeudenhaltijan hakemuksesta jatkaa, jollei siitä aiheudu haittaa hautausmaan tarkoituksenmukaiselle järjestelylle tai hoidolle. Hautaoikeus on voimassa vain niin kauan kuin hauta on rauhoitetun hautausmaan osana. </w:t>
                            </w:r>
                          </w:p>
                          <w:p w14:paraId="335B0548"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Hautaoikeus lakkaa ilman irtisanomista.</w:t>
                            </w:r>
                          </w:p>
                        </w:txbxContent>
                      </wps:txbx>
                      <wps:bodyPr rot="0" vert="horz" wrap="square" lIns="91440" tIns="45720" rIns="91440" bIns="45720" anchor="t" anchorCtr="0" upright="1">
                        <a:spAutoFit/>
                      </wps:bodyPr>
                    </wps:wsp>
                  </a:graphicData>
                </a:graphic>
              </wp:inline>
            </w:drawing>
          </mc:Choice>
          <mc:Fallback>
            <w:pict>
              <v:shape w14:anchorId="3AC6E0AD" id="_x0000_s1040"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KXFPHAIAADQEAAAOAAAAZHJzL2Uyb0RvYy54bWysU9tu2zAMfR+wfxD0vthJkzQ14hRdugwD ugvQ7QMUWY6FyaJGKbGzrx8lp2nQbS/D9CCIonRIHh4ub/vWsINCr8GWfDzKOVNWQqXtruTfvm7e LDjzQdhKGLCq5Efl+e3q9atl5wo1gQZMpZARiPVF50rehOCKLPOyUa3wI3DKkrMGbEUgE3dZhaIj 9NZkkzyfZx1g5RCk8p5u7wcnXyX8ulYyfK5rrwIzJafcQtox7du4Z6ulKHYoXKPlKQ3xD1m0QlsK eoa6F0GwPerfoFotETzUYSShzaCutVSpBqpmnL+o5rERTqVaiBzvzjT5/wcrPx0e3RdkoX8LPTUw FeHdA8jvnllYN8Lu1B0idI0SFQUeR8qyzvni9DVS7QsfQbbdR6ioyWIfIAH1NbaRFaqTETo14Hgm XfWBSbqcLeZXsxtySfJd5df5Yp7akoni6btDH94raFk8lBypqwleHB58iOmI4ulJjObB6GqjjUkG 7rZrg+wgSAGbtFIFL54Zy7qS38wms4GBv0Lkaf0JotWBpGx0W/LF+ZEoIm/vbJWEFoQ2w5lSNvZE ZORuYDH0257piliexgiR2C1UR6IWYZAujRodGsCfnHUk25L7H3uBijPzwVJ7bsbTadR5Mqaz6wkZ eOnZXnqElQRV8sDZcFyHYTb2DvWuoUhPgrijlm50Ivs5q1P+JM3Ug9MYRe1f2unV87CvfgEAAP// AwBQSwMEFAAGAAgAAAAhANJG6WvdAAAABQEAAA8AAABkcnMvZG93bnJldi54bWxMj1FPwjAUhd9N +A/NJfFNOnGKzHWESHgW0IT41rWXdWG9HWsZw19v9UVfbnJyTs75br4YbMN67HztSMD9JAGGpJyu qRLw8b6+ewbmgyQtG0co4IoeFsXoJpeZdhfaYr8LFYsl5DMpwITQZpx7ZdBKP3EtUvQOrrMyRNlV XHfyEsttw6dJ8sStrCkuGNniq0F13J2tAL/anFp12JRHo69fb6v+Ue3Xn0LcjoflC7CAQ/gLww9+ RIciMpXuTNqzRkB8JPze6M2nDymwUkCazmfAi5z/py++AQAA//8DAFBLAQItABQABgAIAAAAIQC2 gziS/gAAAOEBAAATAAAAAAAAAAAAAAAAAAAAAABbQ29udGVudF9UeXBlc10ueG1sUEsBAi0AFAAG AAgAAAAhADj9If/WAAAAlAEAAAsAAAAAAAAAAAAAAAAALwEAAF9yZWxzLy5yZWxzUEsBAi0AFAAG AAgAAAAhAM0pcU8cAgAANAQAAA4AAAAAAAAAAAAAAAAALgIAAGRycy9lMm9Eb2MueG1sUEsBAi0A FAAGAAgAAAAhANJG6WvdAAAABQEAAA8AAAAAAAAAAAAAAAAAdgQAAGRycy9kb3ducmV2LnhtbFBL BQYAAAAABAAEAPMAAACABQAAAAA= ">
                <v:textbox style="mso-fit-shape-to-text:t">
                  <w:txbxContent>
                    <w:p w14:paraId="7721150E"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Kirkkolaki 3 luku 30 §</w:t>
                      </w:r>
                    </w:p>
                    <w:p w14:paraId="4B31C11B"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Hautaoikeuden voimassaoloaika</w:t>
                      </w:r>
                    </w:p>
                    <w:p w14:paraId="4ECA0EEF"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 xml:space="preserve">Hautaoikeus luovutetaan enintään 50 vuoden määräajaksi. Määräaika lasketaan haudan luovuttamista seuraavan kalenterivuoden alusta. Hautaoikeuden voimassaoloaika päättyy aikaisintaan sen kalenterivuoden lopussa, jona viimeisestä hautauksesta on kulunut 15 vuotta, ei kuitenkaan ennen kuin hautaa voidaan käyttää uudelleen. </w:t>
                      </w:r>
                    </w:p>
                    <w:p w14:paraId="38ABD6C5"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 xml:space="preserve">Hautaoikeuden voimassaoloaikaa voidaan oikeudenhaltijan hakemuksesta jatkaa, jollei siitä aiheudu haittaa hautausmaan tarkoituksenmukaiselle järjestelylle tai hoidolle. Hautaoikeus on voimassa vain niin kauan kuin hauta on rauhoitetun hautausmaan osana. </w:t>
                      </w:r>
                    </w:p>
                    <w:p w14:paraId="335B0548"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Hautaoikeus lakkaa ilman irtisanomista.</w:t>
                      </w:r>
                    </w:p>
                  </w:txbxContent>
                </v:textbox>
                <w10:anchorlock/>
              </v:shape>
            </w:pict>
          </mc:Fallback>
        </mc:AlternateContent>
      </w:r>
    </w:p>
    <w:p w14:paraId="21873EB5"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noProof/>
          <w:lang w:eastAsia="en-US"/>
        </w:rPr>
        <mc:AlternateContent>
          <mc:Choice Requires="wps">
            <w:drawing>
              <wp:inline distT="0" distB="0" distL="0" distR="0" wp14:anchorId="50AE9C0F" wp14:editId="55A5DD44">
                <wp:extent cx="5863590" cy="2855595"/>
                <wp:effectExtent l="7620" t="12065" r="5715" b="12700"/>
                <wp:docPr id="15"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311B3ABD"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Kirkkolaki 13 luku 8 §</w:t>
                            </w:r>
                          </w:p>
                          <w:p w14:paraId="7CA92D56"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Hautaustoimi</w:t>
                            </w:r>
                          </w:p>
                          <w:p w14:paraId="013D43CB"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Jos seurakunta on ennen tämän lain voimaantuloa luovuttanut haudan ainiaaksi, tämä luovutus on edelleen voimassa niin kauan kuin hauta on rauhoitetun hautausmaan osana. Hautaan sovelletaan kuitenkin 3 luvun 33 §:ää.</w:t>
                            </w:r>
                          </w:p>
                          <w:p w14:paraId="265E667D"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Hautoihin, jotka on luovutettu määräajaksi ennen tämän lain voimaantuloa, sovelletaan tätä lakia ja sen nojalla annettuja määräyksiä siltä osin kuin ne eivät rajoita hautaoikeuden haltijalla tämän lain voimaan tullessa voimassa olleita oikeuksia.</w:t>
                            </w:r>
                          </w:p>
                        </w:txbxContent>
                      </wps:txbx>
                      <wps:bodyPr rot="0" vert="horz" wrap="square" lIns="91440" tIns="45720" rIns="91440" bIns="45720" anchor="t" anchorCtr="0" upright="1">
                        <a:spAutoFit/>
                      </wps:bodyPr>
                    </wps:wsp>
                  </a:graphicData>
                </a:graphic>
              </wp:inline>
            </w:drawing>
          </mc:Choice>
          <mc:Fallback>
            <w:pict>
              <v:shape w14:anchorId="50AE9C0F" id="_x0000_s1041"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Z4SjHAIAADQEAAAOAAAAZHJzL2Uyb0RvYy54bWysU9uO2yAQfa/Uf0C8N3aycTax4qy22aaq tL1I234AxthGxUAHEjv9+g44yUbb9qUqD4hh4MzMmTPru6FT5CDASaMLOp2klAjNTSV1U9BvX3dv lpQ4z3TFlNGioEfh6N3m9at1b3MxM61RlQCCINrlvS1o673Nk8TxVnTMTYwVGp21gY55NKFJKmA9 oncqmaXpIukNVBYMF87h7cPopJuIX9eC+8917YQnqqCYm487xL0Me7JZs7wBZlvJT2mwf8iiY1Jj 0AvUA/OM7EH+BtVJDsaZ2k+46RJT15KLWANWM01fVPPUMitiLUiOsxea3P+D5Z8OT/YLED+8NQM2 MBbh7KPh3x3RZtsy3Yh7ANO3glUYeBooS3rr8tPXQLXLXQAp+4+mwiazvTcRaKihC6xgnQTRsQHH C+li8ITjZbZc3GQrdHH03aS36XIR25Kw/PzdgvPvhelIOBQUsKsRnh0enQ/psPz8JERzRslqJ5WK BjTlVgE5MFTALq5YwYtnSpO+oKtslo0M/BUijetPEJ30KGUlu4IuL49YHnh7p6soNM+kGs+YstIn IgN3I4t+KAciK2Q5CxECsaWpjkgtmFG6OGp4aA38pKRH2RbU/dgzEJSoDxrbs5rO50Hn0ZhntzM0 4NpTXnuY5ghVUE/JeNz6cTb2FmTTYqSzIO6xpTsZyX7O6pQ/SjP24DRGQfvXdnz1POybXwAAAP// AwBQSwMEFAAGAAgAAAAhANJG6WvdAAAABQEAAA8AAABkcnMvZG93bnJldi54bWxMj1FPwjAUhd9N +A/NJfFNOnGKzHWESHgW0IT41rWXdWG9HWsZw19v9UVfbnJyTs75br4YbMN67HztSMD9JAGGpJyu qRLw8b6+ewbmgyQtG0co4IoeFsXoJpeZdhfaYr8LFYsl5DMpwITQZpx7ZdBKP3EtUvQOrrMyRNlV XHfyEsttw6dJ8sStrCkuGNniq0F13J2tAL/anFp12JRHo69fb6v+Ue3Xn0LcjoflC7CAQ/gLww9+ RIciMpXuTNqzRkB8JPze6M2nDymwUkCazmfAi5z/py++AQAA//8DAFBLAQItABQABgAIAAAAIQC2 gziS/gAAAOEBAAATAAAAAAAAAAAAAAAAAAAAAABbQ29udGVudF9UeXBlc10ueG1sUEsBAi0AFAAG AAgAAAAhADj9If/WAAAAlAEAAAsAAAAAAAAAAAAAAAAALwEAAF9yZWxzLy5yZWxzUEsBAi0AFAAG AAgAAAAhAG1nhKMcAgAANAQAAA4AAAAAAAAAAAAAAAAALgIAAGRycy9lMm9Eb2MueG1sUEsBAi0A FAAGAAgAAAAhANJG6WvdAAAABQEAAA8AAAAAAAAAAAAAAAAAdgQAAGRycy9kb3ducmV2LnhtbFBL BQYAAAAABAAEAPMAAACABQAAAAA= ">
                <v:textbox style="mso-fit-shape-to-text:t">
                  <w:txbxContent>
                    <w:p w14:paraId="311B3ABD"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Kirkkolaki 13 luku 8 §</w:t>
                      </w:r>
                    </w:p>
                    <w:p w14:paraId="7CA92D56"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Hautaustoimi</w:t>
                      </w:r>
                    </w:p>
                    <w:p w14:paraId="013D43CB"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Jos seurakunta on ennen tämän lain voimaantuloa luovuttanut haudan ainiaaksi, tämä luovutus on edelleen voimassa niin kauan kuin hauta on rauhoitetun hautausmaan osana. Hautaan sovelletaan kuitenkin 3 luvun 33 §:ää.</w:t>
                      </w:r>
                    </w:p>
                    <w:p w14:paraId="265E667D"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Hautoihin, jotka on luovutettu määräajaksi ennen tämän lain voimaantuloa, sovelletaan tätä lakia ja sen nojalla annettuja määräyksiä siltä osin kuin ne eivät rajoita hautaoikeuden haltijalla tämän lain voimaan tullessa voimassa olleita oikeuksia.</w:t>
                      </w:r>
                    </w:p>
                  </w:txbxContent>
                </v:textbox>
                <w10:anchorlock/>
              </v:shape>
            </w:pict>
          </mc:Fallback>
        </mc:AlternateContent>
      </w:r>
    </w:p>
    <w:p w14:paraId="5C7D7B78"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noProof/>
          <w:lang w:eastAsia="en-US"/>
        </w:rPr>
        <mc:AlternateContent>
          <mc:Choice Requires="wps">
            <w:drawing>
              <wp:inline distT="0" distB="0" distL="0" distR="0" wp14:anchorId="5726502B" wp14:editId="73DE72FC">
                <wp:extent cx="5863590" cy="2855595"/>
                <wp:effectExtent l="7620" t="12065" r="5715" b="12700"/>
                <wp:docPr id="12"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0F0BA318"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Kirkkolaki 3 luku 36 §</w:t>
                            </w:r>
                          </w:p>
                          <w:p w14:paraId="4C7C8448"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Hautaustoimen maksut</w:t>
                            </w:r>
                          </w:p>
                          <w:p w14:paraId="5FEB94F6"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Hautasijan luovuttamisesta ja hautaamiseen liittyvistä palveluista tulee periä maksut, joiden määräämisessä otetaan huomioon seurakunnalle palvelun tuottamisesta aiheutuvat kustannukset.  Hautaustoimessa perittäviin maksuihin sovelletaan lisäksi hautaustoimilain 6 §:ää.</w:t>
                            </w:r>
                          </w:p>
                          <w:p w14:paraId="6BBE7895"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Kirkkovaltuusto päättää haudoista perittävistä maksuista.</w:t>
                            </w:r>
                          </w:p>
                        </w:txbxContent>
                      </wps:txbx>
                      <wps:bodyPr rot="0" vert="horz" wrap="square" lIns="91440" tIns="45720" rIns="91440" bIns="45720" anchor="t" anchorCtr="0" upright="1">
                        <a:spAutoFit/>
                      </wps:bodyPr>
                    </wps:wsp>
                  </a:graphicData>
                </a:graphic>
              </wp:inline>
            </w:drawing>
          </mc:Choice>
          <mc:Fallback>
            <w:pict>
              <v:shape w14:anchorId="5726502B" id="_x0000_s1042"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supNHAIAADQEAAAOAAAAZHJzL2Uyb0RvYy54bWysU9tu2zAMfR+wfxD0vthJkzQ14hRdugwD ugvQ7QMUWY6FyaJGKbGzrx8lp2nQbS/D9CCIonRIHh4ub/vWsINCr8GWfDzKOVNWQqXtruTfvm7e LDjzQdhKGLCq5Efl+e3q9atl5wo1gQZMpZARiPVF50rehOCKLPOyUa3wI3DKkrMGbEUgE3dZhaIj 9NZkkzyfZx1g5RCk8p5u7wcnXyX8ulYyfK5rrwIzJafcQtox7du4Z6ulKHYoXKPlKQ3xD1m0QlsK eoa6F0GwPerfoFotETzUYSShzaCutVSpBqpmnL+o5rERTqVaiBzvzjT5/wcrPx0e3RdkoX8LPTUw FeHdA8jvnllYN8Lu1B0idI0SFQUeR8qyzvni9DVS7QsfQbbdR6ioyWIfIAH1NbaRFaqTETo14Hgm XfWBSbqcLeZXsxtySfJd5df5Yp7akoni6btDH94raFk8lBypqwleHB58iOmI4ulJjObB6GqjjUkG 7rZrg+wgSAGbtFIFL54Zy7qS38wms4GBv0Lkaf0JotWBpGx0W/LF+ZEoIm/vbJWEFoQ2w5lSNvZE ZORuYDH0257piliexwiR2C1UR6IWYZAujRodGsCfnHUk25L7H3uBijPzwVJ7bsbTadR5Mqaz6wkZ eOnZXnqElQRV8sDZcFyHYTb2DvWuoUhPgrijlm50Ivs5q1P+JM3Ug9MYRe1f2unV87CvfgEAAP// AwBQSwMEFAAGAAgAAAAhANJG6WvdAAAABQEAAA8AAABkcnMvZG93bnJldi54bWxMj1FPwjAUhd9N +A/NJfFNOnGKzHWESHgW0IT41rWXdWG9HWsZw19v9UVfbnJyTs75br4YbMN67HztSMD9JAGGpJyu qRLw8b6+ewbmgyQtG0co4IoeFsXoJpeZdhfaYr8LFYsl5DMpwITQZpx7ZdBKP3EtUvQOrrMyRNlV XHfyEsttw6dJ8sStrCkuGNniq0F13J2tAL/anFp12JRHo69fb6v+Ue3Xn0LcjoflC7CAQ/gLww9+ RIciMpXuTNqzRkB8JPze6M2nDymwUkCazmfAi5z/py++AQAA//8DAFBLAQItABQABgAIAAAAIQC2 gziS/gAAAOEBAAATAAAAAAAAAAAAAAAAAAAAAABbQ29udGVudF9UeXBlc10ueG1sUEsBAi0AFAAG AAgAAAAhADj9If/WAAAAlAEAAAsAAAAAAAAAAAAAAAAALwEAAF9yZWxzLy5yZWxzUEsBAi0AFAAG AAgAAAAhAMyy6k0cAgAANAQAAA4AAAAAAAAAAAAAAAAALgIAAGRycy9lMm9Eb2MueG1sUEsBAi0A FAAGAAgAAAAhANJG6WvdAAAABQEAAA8AAAAAAAAAAAAAAAAAdgQAAGRycy9kb3ducmV2LnhtbFBL BQYAAAAABAAEAPMAAACABQAAAAA= ">
                <v:textbox style="mso-fit-shape-to-text:t">
                  <w:txbxContent>
                    <w:p w14:paraId="0F0BA318"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Kirkkolaki 3 luku 36 §</w:t>
                      </w:r>
                    </w:p>
                    <w:p w14:paraId="4C7C8448"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Hautaustoimen maksut</w:t>
                      </w:r>
                    </w:p>
                    <w:p w14:paraId="5FEB94F6"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Hautasijan luovuttamisesta ja hautaamiseen liittyvistä palveluista tulee periä maksut, joiden määräämisessä otetaan huomioon seurakunnalle palvelun tuottamisesta aiheutuvat kustannukset.  Hautaustoimessa perittäviin maksuihin sovelletaan lisäksi hautaustoimilain 6 §:ää.</w:t>
                      </w:r>
                    </w:p>
                    <w:p w14:paraId="6BBE7895"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Kirkkovaltuusto päättää haudoista perittävistä maksuista.</w:t>
                      </w:r>
                    </w:p>
                  </w:txbxContent>
                </v:textbox>
                <w10:anchorlock/>
              </v:shape>
            </w:pict>
          </mc:Fallback>
        </mc:AlternateContent>
      </w:r>
    </w:p>
    <w:p w14:paraId="54F6A301" w14:textId="77777777" w:rsidR="004F2B60" w:rsidRPr="004F2B60" w:rsidRDefault="004F2B60" w:rsidP="004F2B60">
      <w:pPr>
        <w:keepNext/>
        <w:keepLines/>
        <w:spacing w:before="360" w:after="120" w:line="288" w:lineRule="auto"/>
        <w:outlineLvl w:val="2"/>
        <w:rPr>
          <w:rFonts w:asciiTheme="minorHAnsi" w:hAnsiTheme="minorHAnsi" w:cstheme="minorHAnsi"/>
          <w:lang w:eastAsia="en-US"/>
        </w:rPr>
      </w:pPr>
      <w:bookmarkStart w:id="12" w:name="_Hlk3202540"/>
      <w:bookmarkStart w:id="13" w:name="_Toc232169014"/>
      <w:r w:rsidRPr="004F2B60">
        <w:rPr>
          <w:rFonts w:asciiTheme="minorHAnsi" w:hAnsiTheme="minorHAnsi" w:cstheme="minorHAnsi"/>
          <w:lang w:eastAsia="en-US"/>
        </w:rPr>
        <w:t>7 § Hautaamisjärjestys</w:t>
      </w:r>
      <w:bookmarkEnd w:id="12"/>
      <w:bookmarkEnd w:id="13"/>
    </w:p>
    <w:p w14:paraId="14D8333C" w14:textId="77777777" w:rsidR="004F2B60" w:rsidRPr="004F2B60" w:rsidRDefault="004F2B60" w:rsidP="004F2B60">
      <w:pPr>
        <w:spacing w:before="120" w:after="120" w:line="288" w:lineRule="auto"/>
        <w:rPr>
          <w:rFonts w:asciiTheme="minorHAnsi" w:eastAsia="Calibri" w:hAnsiTheme="minorHAnsi" w:cstheme="minorHAnsi"/>
        </w:rPr>
      </w:pPr>
      <w:r w:rsidRPr="004F2B60">
        <w:rPr>
          <w:rFonts w:asciiTheme="minorHAnsi" w:eastAsia="Calibri" w:hAnsiTheme="minorHAnsi" w:cstheme="minorHAnsi"/>
        </w:rPr>
        <w:t xml:space="preserve">Jos hautaan oikeutettu haluaa uuden haudan luovutuksen yhteydessä sopia siitä, keitä hautaan voidaan haudata, </w:t>
      </w:r>
      <w:bookmarkStart w:id="14" w:name="_Hlk132894056"/>
      <w:r w:rsidRPr="004F2B60">
        <w:rPr>
          <w:rFonts w:asciiTheme="minorHAnsi" w:eastAsia="Calibri" w:hAnsiTheme="minorHAnsi" w:cstheme="minorHAnsi"/>
        </w:rPr>
        <w:t>hänen on tarvittaessa esitettävä sukuselvitys</w:t>
      </w:r>
      <w:bookmarkEnd w:id="14"/>
      <w:r w:rsidRPr="004F2B60">
        <w:rPr>
          <w:rFonts w:asciiTheme="minorHAnsi" w:eastAsia="Calibri" w:hAnsiTheme="minorHAnsi" w:cstheme="minorHAnsi"/>
        </w:rPr>
        <w:t xml:space="preserve"> sekä todisteelliset tiedot kaikkien täysi-ikäisten hautaan oikeutettujen suostumuksista. </w:t>
      </w:r>
    </w:p>
    <w:p w14:paraId="45323E6B" w14:textId="77777777" w:rsidR="004F2B60" w:rsidRPr="004F2B60" w:rsidRDefault="004F2B60" w:rsidP="004F2B60">
      <w:pPr>
        <w:spacing w:before="120" w:after="120" w:line="288" w:lineRule="auto"/>
        <w:rPr>
          <w:rFonts w:asciiTheme="minorHAnsi" w:eastAsia="Calibri" w:hAnsiTheme="minorHAnsi" w:cstheme="minorHAnsi"/>
        </w:rPr>
      </w:pPr>
      <w:r w:rsidRPr="004F2B60">
        <w:rPr>
          <w:rFonts w:asciiTheme="minorHAnsi" w:eastAsia="Calibri" w:hAnsiTheme="minorHAnsi" w:cstheme="minorHAnsi"/>
        </w:rPr>
        <w:t xml:space="preserve">Aiemmin luovutettuun hautaan voidaan haudata hautaan haudatun vainajan kanssa avioliitossa tai avoliitossa elänyt henkilö sekä käytettävissä olevan tilan mukaan hautaan ensin haudatun vainajan suoraan etenevässä tai takenevassa polvessa oleva sukulainen ja tämän puoliso. Muun vainajan </w:t>
      </w:r>
      <w:r w:rsidRPr="004F2B60">
        <w:rPr>
          <w:rFonts w:asciiTheme="minorHAnsi" w:eastAsia="Calibri" w:hAnsiTheme="minorHAnsi" w:cstheme="minorHAnsi"/>
        </w:rPr>
        <w:lastRenderedPageBreak/>
        <w:t>hautaamiseen on oltava hautaoikeuden haltijan suostumus tai sukuselvitys ja ensisijaisten oikeudenomistajien suostumukset.</w:t>
      </w:r>
    </w:p>
    <w:p w14:paraId="33915C7F" w14:textId="77777777" w:rsidR="004F2B60" w:rsidRPr="004F2B60" w:rsidRDefault="004F2B60" w:rsidP="004F2B60">
      <w:pPr>
        <w:spacing w:before="120" w:after="120" w:line="288" w:lineRule="auto"/>
        <w:rPr>
          <w:rFonts w:asciiTheme="minorHAnsi" w:eastAsia="Calibri" w:hAnsiTheme="minorHAnsi" w:cstheme="minorHAnsi"/>
        </w:rPr>
      </w:pPr>
      <w:r w:rsidRPr="004F2B60">
        <w:rPr>
          <w:rFonts w:asciiTheme="minorHAnsi" w:eastAsia="Calibri" w:hAnsiTheme="minorHAnsi" w:cstheme="minorHAnsi"/>
          <w:noProof/>
          <w:lang w:eastAsia="en-US"/>
        </w:rPr>
        <mc:AlternateContent>
          <mc:Choice Requires="wps">
            <w:drawing>
              <wp:inline distT="0" distB="0" distL="0" distR="0" wp14:anchorId="37EE26EE" wp14:editId="46585C31">
                <wp:extent cx="5863590" cy="2855595"/>
                <wp:effectExtent l="7620" t="12065" r="5715" b="12700"/>
                <wp:docPr id="16"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7143F063"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Kirkkolaki 3 luku 32 §</w:t>
                            </w:r>
                          </w:p>
                          <w:p w14:paraId="5669F468"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Hautaamisjärjestys</w:t>
                            </w:r>
                          </w:p>
                          <w:p w14:paraId="39D23018"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 xml:space="preserve">Hautaa luovutettaessa sovitaan siitä, keitä hautaan voidaan haudata. Jos sopimusta ei ole tehty 31 §:n 2 momentin mukaisesti, hautaan voidaan ensisijaisesti haudata vainaja, jota varten hauta on luovutettu, ja tämän puoliso sekä lisäksi kuolemantapausten mukaisessa järjestyksessä suoraan etenevässä tai takenevassa polvessa oleva sukulainen ja tämän puoliso. Jos tällaista sukulaista ei ole tai jos hautaoikeuden haltija siihen suostuu, hautaan saadaan haudata vainajan sisar ja veli sekä heidän lapsensa, sanottujen henkilöiden otto- ja kasvattilapset sekä näiden kaikkien puolisot. </w:t>
                            </w:r>
                          </w:p>
                          <w:p w14:paraId="4F8BDB4A"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 xml:space="preserve">Hautaustoimesta vastaava seurakunnan viranomainen voi hautaoikeuden haltijan suostumuksella antaa luvan haudata hautaan muunkin vainajan. </w:t>
                            </w:r>
                          </w:p>
                        </w:txbxContent>
                      </wps:txbx>
                      <wps:bodyPr rot="0" vert="horz" wrap="square" lIns="91440" tIns="45720" rIns="91440" bIns="45720" anchor="t" anchorCtr="0" upright="1">
                        <a:spAutoFit/>
                      </wps:bodyPr>
                    </wps:wsp>
                  </a:graphicData>
                </a:graphic>
              </wp:inline>
            </w:drawing>
          </mc:Choice>
          <mc:Fallback>
            <w:pict>
              <v:shape w14:anchorId="37EE26EE" id="_x0000_s1043"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B+hHAIAADQEAAAOAAAAZHJzL2Uyb0RvYy54bWysU9tu2zAMfR+wfxD0vtpJkzQx4hRduwwD ugvQ7QMUWY6FyaJGKbGzrx8lJ2nQbS/D9CCIonRIHh4ub/vWsL1Cr8GWfHSVc6ashErbbcm/fV2/ mXPmg7CVMGBVyQ/K89vV61fLzhVqDA2YSiEjEOuLzpW8CcEVWeZlo1rhr8ApS84asBWBTNxmFYqO 0FuTjfN8lnWAlUOQynu6fRicfJXw61rJ8LmuvQrMlJxyC2nHtG/inq2WotiicI2WxzTEP2TRCm0p 6BnqQQTBdqh/g2q1RPBQhysJbQZ1raVKNVA1o/xFNU+NcCrVQuR4d6bJ/z9Y+Wn/5L4gC/1b6KmB qQjvHkF+98zCfSPsVt0hQtcoUVHgUaQs65wvjl8j1b7wEWTTfYSKmix2ARJQX2MbWaE6GaFTAw5n 0lUfmKTL6Xx2PV2QS5LvOr/J57PUlkwUp+8OfXivoGXxUHKkriZ4sX/0IaYjitOTGM2D0dVaG5MM 3G7uDbK9IAWs00oVvHhmLOtKvpiOpwMDf4XI0/oTRKsDSdnotuTz8yNRRN7e2SoJLQhthjOlbOyR yMjdwGLoNz3TFbF8EyNEYjdQHYhahEG6NGp0aAB/ctaRbEvuf+wEKs7MB0vtWYwmk6jzZEymN2My 8NKzufQIKwmq5IGz4XgfhtnYOdTbhiKdBHFHLV3rRPZzVsf8SZqpB8cxitq/tNOr52Ff/QIAAP// AwBQSwMEFAAGAAgAAAAhANJG6WvdAAAABQEAAA8AAABkcnMvZG93bnJldi54bWxMj1FPwjAUhd9N +A/NJfFNOnGKzHWESHgW0IT41rWXdWG9HWsZw19v9UVfbnJyTs75br4YbMN67HztSMD9JAGGpJyu qRLw8b6+ewbmgyQtG0co4IoeFsXoJpeZdhfaYr8LFYsl5DMpwITQZpx7ZdBKP3EtUvQOrrMyRNlV XHfyEsttw6dJ8sStrCkuGNniq0F13J2tAL/anFp12JRHo69fb6v+Ue3Xn0LcjoflC7CAQ/gLww9+ RIciMpXuTNqzRkB8JPze6M2nDymwUkCazmfAi5z/py++AQAA//8DAFBLAQItABQABgAIAAAAIQC2 gziS/gAAAOEBAAATAAAAAAAAAAAAAAAAAAAAAABbQ29udGVudF9UeXBlc10ueG1sUEsBAi0AFAAG AAgAAAAhADj9If/WAAAAlAEAAAsAAAAAAAAAAAAAAAAALwEAAF9yZWxzLy5yZWxzUEsBAi0AFAAG AAgAAAAhAGz8H6EcAgAANAQAAA4AAAAAAAAAAAAAAAAALgIAAGRycy9lMm9Eb2MueG1sUEsBAi0A FAAGAAgAAAAhANJG6WvdAAAABQEAAA8AAAAAAAAAAAAAAAAAdgQAAGRycy9kb3ducmV2LnhtbFBL BQYAAAAABAAEAPMAAACABQAAAAA= ">
                <v:textbox style="mso-fit-shape-to-text:t">
                  <w:txbxContent>
                    <w:p w14:paraId="7143F063"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Kirkkolaki 3 luku 32 §</w:t>
                      </w:r>
                    </w:p>
                    <w:p w14:paraId="5669F468"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Hautaamisjärjestys</w:t>
                      </w:r>
                    </w:p>
                    <w:p w14:paraId="39D23018"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 xml:space="preserve">Hautaa luovutettaessa sovitaan siitä, keitä hautaan voidaan haudata. Jos sopimusta ei ole tehty 31 §:n 2 momentin mukaisesti, hautaan voidaan ensisijaisesti haudata vainaja, jota varten hauta on luovutettu, ja tämän puoliso sekä lisäksi kuolemantapausten mukaisessa järjestyksessä suoraan etenevässä tai takenevassa polvessa oleva sukulainen ja tämän puoliso. Jos tällaista sukulaista ei ole tai jos hautaoikeuden haltija siihen suostuu, hautaan saadaan haudata vainajan sisar ja veli sekä heidän lapsensa, sanottujen henkilöiden otto- ja kasvattilapset sekä näiden kaikkien puolisot. </w:t>
                      </w:r>
                    </w:p>
                    <w:p w14:paraId="4F8BDB4A"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 xml:space="preserve">Hautaustoimesta vastaava seurakunnan viranomainen voi hautaoikeuden haltijan suostumuksella antaa luvan haudata hautaan muunkin vainajan. </w:t>
                      </w:r>
                    </w:p>
                  </w:txbxContent>
                </v:textbox>
                <w10:anchorlock/>
              </v:shape>
            </w:pict>
          </mc:Fallback>
        </mc:AlternateContent>
      </w:r>
    </w:p>
    <w:p w14:paraId="6A9654DE" w14:textId="77777777" w:rsidR="004F2B60" w:rsidRPr="004F2B60" w:rsidRDefault="004F2B60" w:rsidP="004F2B60">
      <w:pPr>
        <w:spacing w:before="120" w:after="120" w:line="288" w:lineRule="auto"/>
        <w:rPr>
          <w:rFonts w:asciiTheme="minorHAnsi" w:eastAsia="Calibri" w:hAnsiTheme="minorHAnsi" w:cstheme="minorHAnsi"/>
        </w:rPr>
      </w:pPr>
      <w:r w:rsidRPr="004F2B60">
        <w:rPr>
          <w:rFonts w:asciiTheme="minorHAnsi" w:eastAsia="Calibri" w:hAnsiTheme="minorHAnsi" w:cstheme="minorHAnsi"/>
          <w:noProof/>
          <w:lang w:eastAsia="en-US"/>
        </w:rPr>
        <mc:AlternateContent>
          <mc:Choice Requires="wps">
            <w:drawing>
              <wp:inline distT="0" distB="0" distL="0" distR="0" wp14:anchorId="46D59493" wp14:editId="0AB19DE7">
                <wp:extent cx="5863590" cy="2855595"/>
                <wp:effectExtent l="7620" t="12065" r="5715" b="12700"/>
                <wp:docPr id="46"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1BEFE2C2"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Kirkkolaki 3 luku 37 §</w:t>
                            </w:r>
                          </w:p>
                          <w:p w14:paraId="5CDAFCB9"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Avopuolison asema</w:t>
                            </w:r>
                          </w:p>
                          <w:p w14:paraId="581E33A6"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Mitä tämän lain hautaustoimea koskevissa säännöksissä säädetään puolisosta tai leskestä, koskee myös kuolinhetkellä vainajan kanssa avioliitonomaisissa olosuhteissa yhteisessä taloudessa jatkuvasti elänyttä henkilöä.</w:t>
                            </w:r>
                          </w:p>
                        </w:txbxContent>
                      </wps:txbx>
                      <wps:bodyPr rot="0" vert="horz" wrap="square" lIns="91440" tIns="45720" rIns="91440" bIns="45720" anchor="t" anchorCtr="0" upright="1">
                        <a:spAutoFit/>
                      </wps:bodyPr>
                    </wps:wsp>
                  </a:graphicData>
                </a:graphic>
              </wp:inline>
            </w:drawing>
          </mc:Choice>
          <mc:Fallback>
            <w:pict>
              <v:shape w14:anchorId="46D59493" id="_x0000_s1044"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cyhAHAIAADQEAAAOAAAAZHJzL2Uyb0RvYy54bWysU9tu2zAMfR+wfxD0vtpJkzQx4hRduwwD ugvQ7QMUWY6FyaJGKbGzrx8lJ2nQbS/D9CCIonRIHh4ub/vWsL1Cr8GWfHSVc6ashErbbcm/fV2/ mXPmg7CVMGBVyQ/K89vV61fLzhVqDA2YSiEjEOuLzpW8CcEVWeZlo1rhr8ApS84asBWBTNxmFYqO 0FuTjfN8lnWAlUOQynu6fRicfJXw61rJ8LmuvQrMlJxyC2nHtG/inq2WotiicI2WxzTEP2TRCm0p 6BnqQQTBdqh/g2q1RPBQhysJbQZ1raVKNVA1o/xFNU+NcCrVQuR4d6bJ/z9Y+Wn/5L4gC/1b6KmB qQjvHkF+98zCfSPsVt0hQtcoUVHgUaQs65wvjl8j1b7wEWTTfYSKmix2ARJQX2MbWaE6GaFTAw5n 0lUfmKTL6Xx2PV2QS5LvOr/J57PUlkwUp+8OfXivoGXxUHKkriZ4sX/0IaYjitOTGM2D0dVaG5MM 3G7uDbK9IAWs00oVvHhmLOtKvpiOpwMDf4XI0/oTRKsDSdnotuTz8yNRRN7e2SoJLQhthjOlbOyR yMjdwGLoNz3TFbE8jxEisRuoDkQtwiBdGjU6NIA/OetItiX3P3YCFWfmg6X2LEaTSdR5MibTmzEZ eOnZXHqElQRV8sDZcLwPw2zsHOptQ5FOgrijlq51Ivs5q2P+JM3Ug+MYRe1f2unV87CvfgEAAP// AwBQSwMEFAAGAAgAAAAhANJG6WvdAAAABQEAAA8AAABkcnMvZG93bnJldi54bWxMj1FPwjAUhd9N +A/NJfFNOnGKzHWESHgW0IT41rWXdWG9HWsZw19v9UVfbnJyTs75br4YbMN67HztSMD9JAGGpJyu qRLw8b6+ewbmgyQtG0co4IoeFsXoJpeZdhfaYr8LFYsl5DMpwITQZpx7ZdBKP3EtUvQOrrMyRNlV XHfyEsttw6dJ8sStrCkuGNniq0F13J2tAL/anFp12JRHo69fb6v+Ue3Xn0LcjoflC7CAQ/gLww9+ RIciMpXuTNqzRkB8JPze6M2nDymwUkCazmfAi5z/py++AQAA//8DAFBLAQItABQABgAIAAAAIQC2 gziS/gAAAOEBAAATAAAAAAAAAAAAAAAAAAAAAABbQ29udGVudF9UeXBlc10ueG1sUEsBAi0AFAAG AAgAAAAhADj9If/WAAAAlAEAAAsAAAAAAAAAAAAAAAAALwEAAF9yZWxzLy5yZWxzUEsBAi0AFAAG AAgAAAAhAMtzKEAcAgAANAQAAA4AAAAAAAAAAAAAAAAALgIAAGRycy9lMm9Eb2MueG1sUEsBAi0A FAAGAAgAAAAhANJG6WvdAAAABQEAAA8AAAAAAAAAAAAAAAAAdgQAAGRycy9kb3ducmV2LnhtbFBL BQYAAAAABAAEAPMAAACABQAAAAA= ">
                <v:textbox style="mso-fit-shape-to-text:t">
                  <w:txbxContent>
                    <w:p w14:paraId="1BEFE2C2"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Kirkkolaki 3 luku 37 §</w:t>
                      </w:r>
                    </w:p>
                    <w:p w14:paraId="5CDAFCB9"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Avopuolison asema</w:t>
                      </w:r>
                    </w:p>
                    <w:p w14:paraId="581E33A6"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Mitä tämän lain hautaustoimea koskevissa säännöksissä säädetään puolisosta tai leskestä, koskee myös kuolinhetkellä vainajan kanssa avioliitonomaisissa olosuhteissa yhteisessä taloudessa jatkuvasti elänyttä henkilöä.</w:t>
                      </w:r>
                    </w:p>
                  </w:txbxContent>
                </v:textbox>
                <w10:anchorlock/>
              </v:shape>
            </w:pict>
          </mc:Fallback>
        </mc:AlternateContent>
      </w:r>
    </w:p>
    <w:p w14:paraId="2442B599" w14:textId="77777777" w:rsidR="004F2B60" w:rsidRPr="004F2B60" w:rsidRDefault="004F2B60" w:rsidP="004F2B60">
      <w:pPr>
        <w:keepNext/>
        <w:keepLines/>
        <w:spacing w:before="360" w:after="120" w:line="288" w:lineRule="auto"/>
        <w:outlineLvl w:val="2"/>
        <w:rPr>
          <w:rFonts w:asciiTheme="minorHAnsi" w:hAnsiTheme="minorHAnsi" w:cstheme="minorHAnsi"/>
          <w:lang w:eastAsia="en-US"/>
        </w:rPr>
      </w:pPr>
      <w:bookmarkStart w:id="15" w:name="_Hlk3202564"/>
      <w:bookmarkStart w:id="16" w:name="_Toc232169015"/>
      <w:r w:rsidRPr="004F2B60">
        <w:rPr>
          <w:rFonts w:asciiTheme="minorHAnsi" w:hAnsiTheme="minorHAnsi" w:cstheme="minorHAnsi"/>
          <w:lang w:eastAsia="en-US"/>
        </w:rPr>
        <w:t>8 § Hautaoikeuden haltija</w:t>
      </w:r>
      <w:bookmarkEnd w:id="16"/>
    </w:p>
    <w:bookmarkEnd w:id="15"/>
    <w:p w14:paraId="2E3D661B" w14:textId="77777777" w:rsidR="004F2B60" w:rsidRPr="004F2B60" w:rsidRDefault="004F2B60" w:rsidP="004F2B60">
      <w:pPr>
        <w:spacing w:before="120" w:after="120" w:line="288" w:lineRule="auto"/>
        <w:rPr>
          <w:rFonts w:asciiTheme="minorHAnsi" w:eastAsia="Calibri" w:hAnsiTheme="minorHAnsi" w:cstheme="minorHAnsi"/>
        </w:rPr>
      </w:pPr>
      <w:r w:rsidRPr="004F2B60">
        <w:rPr>
          <w:rFonts w:asciiTheme="minorHAnsi" w:eastAsia="Calibri" w:hAnsiTheme="minorHAnsi" w:cstheme="minorHAnsi"/>
        </w:rPr>
        <w:t xml:space="preserve">Jos hautaan oikeutettu haluaa uuden haudan luovutuksen yhteydessä sopia hautaoikeuden haltijasta, hänen on tarvittaessa esitettävä sukuselvitys ja hankittava kaikkien täysi-ikäisten hautaan oikeutettujen suostumukset tietyn henkilön määräämiseksi hautaoikeuden haltijaksi. </w:t>
      </w:r>
    </w:p>
    <w:p w14:paraId="0482E424"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lang w:eastAsia="en-US"/>
        </w:rPr>
        <w:t xml:space="preserve">Jos sopimusta ei tehdä, </w:t>
      </w:r>
      <w:r w:rsidRPr="004F2B60">
        <w:rPr>
          <w:rFonts w:asciiTheme="minorHAnsi" w:eastAsia="Calibri" w:hAnsiTheme="minorHAnsi" w:cstheme="minorHAnsi"/>
        </w:rPr>
        <w:t xml:space="preserve">uuden haudan luovutuksen yhteydessä </w:t>
      </w:r>
      <w:r w:rsidRPr="004F2B60">
        <w:rPr>
          <w:rFonts w:asciiTheme="minorHAnsi" w:eastAsia="Calibri" w:hAnsiTheme="minorHAnsi" w:cstheme="minorHAnsi"/>
          <w:lang w:eastAsia="en-US"/>
        </w:rPr>
        <w:t>hautaoikeuden haltijaksi merkitään vainajan elossa oleva puoliso tai avopuoliso, jos sellainen on.</w:t>
      </w:r>
    </w:p>
    <w:p w14:paraId="2C76F3C0" w14:textId="77777777" w:rsidR="004F2B60" w:rsidRPr="004F2B60" w:rsidRDefault="004F2B60" w:rsidP="004F2B60">
      <w:pPr>
        <w:spacing w:before="120" w:after="120" w:line="288" w:lineRule="auto"/>
        <w:rPr>
          <w:rFonts w:asciiTheme="minorHAnsi" w:eastAsia="Calibri" w:hAnsiTheme="minorHAnsi" w:cstheme="minorHAnsi"/>
          <w:strike/>
          <w:lang w:eastAsia="en-US"/>
        </w:rPr>
      </w:pPr>
      <w:r w:rsidRPr="004F2B60">
        <w:rPr>
          <w:rFonts w:asciiTheme="minorHAnsi" w:eastAsia="Calibri" w:hAnsiTheme="minorHAnsi" w:cstheme="minorHAnsi"/>
          <w:lang w:eastAsia="en-US"/>
        </w:rPr>
        <w:t xml:space="preserve">Muussa tapauksessa hautaoikeuden haltijaksi merkitään hautaan ensin haudatun vainajan lähimpien perillisten valitsema henkilö. </w:t>
      </w:r>
    </w:p>
    <w:p w14:paraId="6A71C8D7"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noProof/>
          <w:lang w:eastAsia="en-US"/>
        </w:rPr>
        <w:lastRenderedPageBreak/>
        <mc:AlternateContent>
          <mc:Choice Requires="wps">
            <w:drawing>
              <wp:inline distT="0" distB="0" distL="0" distR="0" wp14:anchorId="5B0359DE" wp14:editId="2A9B8745">
                <wp:extent cx="5863590" cy="2855595"/>
                <wp:effectExtent l="7620" t="12065" r="5715" b="12700"/>
                <wp:docPr id="18"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1DFE893B"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Kirkkolaki 3 luku 31 § 1–2 mom.</w:t>
                            </w:r>
                          </w:p>
                          <w:p w14:paraId="48E35E98"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Hautaoikeuden haltija</w:t>
                            </w:r>
                          </w:p>
                          <w:p w14:paraId="55B0D5F8"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Hautaoikeuden haltija edustaa niitä, joita hautaan voidaan haudata, ja käyttää puhevaltaa hautaa koskevissa asioissa siten kuin hautaustoimilaissa sekä tässä laissa ja sen nojalla säädetään tai määrätään.</w:t>
                            </w:r>
                          </w:p>
                          <w:p w14:paraId="7C0D6262"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Hautaa luovutettaessa sovitaan hautaoikeuden haltijasta. Jos sopimusta ei ole tehty vuoden kuluessa haudan luovutuspäivästä tai jos tehtyä sopimusta ei voida olosuhteiden muuttumisen johdosta noudattaa, hautaoikeuden haltijaksi tulee vainajan leski tai, jos leskeä ei ole, ensimmäiseksi hautaan haudatun vainajan lähimmät perilliset. Näiden on valittava hautaoikeuden haltija edustamaan heitä hautaa koskevissa asioissa. Hautaoikeuden uudesta haltijasta on ilmoitettava hautaustoimesta vastaavalle seurakunnan viranomaiselle.</w:t>
                            </w:r>
                          </w:p>
                        </w:txbxContent>
                      </wps:txbx>
                      <wps:bodyPr rot="0" vert="horz" wrap="square" lIns="91440" tIns="45720" rIns="91440" bIns="45720" anchor="t" anchorCtr="0" upright="1">
                        <a:spAutoFit/>
                      </wps:bodyPr>
                    </wps:wsp>
                  </a:graphicData>
                </a:graphic>
              </wp:inline>
            </w:drawing>
          </mc:Choice>
          <mc:Fallback>
            <w:pict>
              <v:shape w14:anchorId="5B0359DE" id="_x0000_s1045"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Pd2sHAIAADQEAAAOAAAAZHJzL2Uyb0RvYy54bWysU9tu2zAMfR+wfxD0vtpJkzQx4hRduwwD ugvQ7QMUWY6FyaJGKbGzrx8lJ2nQbS/D9CCIonRIHh4ub/vWsL1Cr8GWfHSVc6ashErbbcm/fV2/ mXPmg7CVMGBVyQ/K89vV61fLzhVqDA2YSiEjEOuLzpW8CcEVWeZlo1rhr8ApS84asBWBTNxmFYqO 0FuTjfN8lnWAlUOQynu6fRicfJXw61rJ8LmuvQrMlJxyC2nHtG/inq2WotiicI2WxzTEP2TRCm0p 6BnqQQTBdqh/g2q1RPBQhysJbQZ1raVKNVA1o/xFNU+NcCrVQuR4d6bJ/z9Y+Wn/5L4gC/1b6KmB qQjvHkF+98zCfSPsVt0hQtcoUVHgUaQs65wvjl8j1b7wEWTTfYSKmix2ARJQX2MbWaE6GaFTAw5n 0lUfmKTL6Xx2PV2QS5LvOr/J57PUlkwUp+8OfXivoGXxUHKkriZ4sX/0IaYjitOTGM2D0dVaG5MM 3G7uDbK9IAWs00oVvHhmLOtKvpiOpwMDf4XI0/oTRKsDSdnotuTz8yNRRN7e2SoJLQhthjOlbOyR yMjdwGLoNz3TFbG8iBEisRuoDkQtwiBdGjU6NIA/OetItiX3P3YCFWfmg6X2LEaTSdR5MibTmzEZ eOnZXHqElQRV8sDZcLwPw2zsHOptQ5FOgrijlq51Ivs5q2P+JM3Ug+MYRe1f2unV87CvfgEAAP// AwBQSwMEFAAGAAgAAAAhANJG6WvdAAAABQEAAA8AAABkcnMvZG93bnJldi54bWxMj1FPwjAUhd9N +A/NJfFNOnGKzHWESHgW0IT41rWXdWG9HWsZw19v9UVfbnJyTs75br4YbMN67HztSMD9JAGGpJyu qRLw8b6+ewbmgyQtG0co4IoeFsXoJpeZdhfaYr8LFYsl5DMpwITQZpx7ZdBKP3EtUvQOrrMyRNlV XHfyEsttw6dJ8sStrCkuGNniq0F13J2tAL/anFp12JRHo69fb6v+Ue3Xn0LcjoflC7CAQ/gLww9+ RIciMpXuTNqzRkB8JPze6M2nDymwUkCazmfAi5z/py++AQAA//8DAFBLAQItABQABgAIAAAAIQC2 gziS/gAAAOEBAAATAAAAAAAAAAAAAAAAAAAAAABbQ29udGVudF9UeXBlc10ueG1sUEsBAi0AFAAG AAgAAAAhADj9If/WAAAAlAEAAAsAAAAAAAAAAAAAAAAALwEAAF9yZWxzLy5yZWxzUEsBAi0AFAAG AAgAAAAhAGs93awcAgAANAQAAA4AAAAAAAAAAAAAAAAALgIAAGRycy9lMm9Eb2MueG1sUEsBAi0A FAAGAAgAAAAhANJG6WvdAAAABQEAAA8AAAAAAAAAAAAAAAAAdgQAAGRycy9kb3ducmV2LnhtbFBL BQYAAAAABAAEAPMAAACABQAAAAA= ">
                <v:textbox style="mso-fit-shape-to-text:t">
                  <w:txbxContent>
                    <w:p w14:paraId="1DFE893B"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Kirkkolaki 3 luku 31 § 1–2 mom.</w:t>
                      </w:r>
                    </w:p>
                    <w:p w14:paraId="48E35E98"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Hautaoikeuden haltija</w:t>
                      </w:r>
                    </w:p>
                    <w:p w14:paraId="55B0D5F8"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Hautaoikeuden haltija edustaa niitä, joita hautaan voidaan haudata, ja käyttää puhevaltaa hautaa koskevissa asioissa siten kuin hautaustoimilaissa sekä tässä laissa ja sen nojalla säädetään tai määrätään.</w:t>
                      </w:r>
                    </w:p>
                    <w:p w14:paraId="7C0D6262"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Hautaa luovutettaessa sovitaan hautaoikeuden haltijasta. Jos sopimusta ei ole tehty vuoden kuluessa haudan luovutuspäivästä tai jos tehtyä sopimusta ei voida olosuhteiden muuttumisen johdosta noudattaa, hautaoikeuden haltijaksi tulee vainajan leski tai, jos leskeä ei ole, ensimmäiseksi hautaan haudatun vainajan lähimmät perilliset. Näiden on valittava hautaoikeuden haltija edustamaan heitä hautaa koskevissa asioissa. Hautaoikeuden uudesta haltijasta on ilmoitettava hautaustoimesta vastaavalle seurakunnan viranomaiselle.</w:t>
                      </w:r>
                    </w:p>
                  </w:txbxContent>
                </v:textbox>
                <w10:anchorlock/>
              </v:shape>
            </w:pict>
          </mc:Fallback>
        </mc:AlternateContent>
      </w:r>
    </w:p>
    <w:p w14:paraId="2A32D3DF" w14:textId="77777777" w:rsidR="004F2B60" w:rsidRPr="004F2B60" w:rsidRDefault="004F2B60" w:rsidP="004F2B60">
      <w:pPr>
        <w:keepNext/>
        <w:keepLines/>
        <w:spacing w:before="360" w:after="120" w:line="288" w:lineRule="auto"/>
        <w:outlineLvl w:val="2"/>
        <w:rPr>
          <w:rFonts w:asciiTheme="minorHAnsi" w:hAnsiTheme="minorHAnsi" w:cstheme="minorHAnsi"/>
          <w:lang w:eastAsia="en-US"/>
        </w:rPr>
      </w:pPr>
      <w:bookmarkStart w:id="17" w:name="_Toc164255209"/>
      <w:bookmarkStart w:id="18" w:name="_Hlk12283139"/>
      <w:bookmarkStart w:id="19" w:name="_Toc232169016"/>
      <w:r w:rsidRPr="004F2B60">
        <w:rPr>
          <w:rFonts w:asciiTheme="minorHAnsi" w:hAnsiTheme="minorHAnsi" w:cstheme="minorHAnsi"/>
          <w:lang w:eastAsia="en-US"/>
        </w:rPr>
        <w:t>9 § Ruumiin ja tuhkan käsittely, säilyttäminen ja kuljettaminen</w:t>
      </w:r>
      <w:bookmarkEnd w:id="17"/>
      <w:bookmarkEnd w:id="19"/>
    </w:p>
    <w:p w14:paraId="7AF6DDD6"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lang w:eastAsia="en-US"/>
        </w:rPr>
        <w:t xml:space="preserve">Vainajan ruumiin vastaanottaminen hautaan siunattavaksi ja haudattavaksi tai tuhkattavaksi edellyttää hautauslupaa tai </w:t>
      </w:r>
      <w:proofErr w:type="spellStart"/>
      <w:r w:rsidRPr="004F2B60">
        <w:rPr>
          <w:rFonts w:asciiTheme="minorHAnsi" w:eastAsia="Calibri" w:hAnsiTheme="minorHAnsi" w:cstheme="minorHAnsi"/>
          <w:lang w:eastAsia="en-US"/>
        </w:rPr>
        <w:t>kuolinselvitystä</w:t>
      </w:r>
      <w:proofErr w:type="spellEnd"/>
      <w:r w:rsidRPr="004F2B60">
        <w:rPr>
          <w:rFonts w:asciiTheme="minorHAnsi" w:eastAsia="Calibri" w:hAnsiTheme="minorHAnsi" w:cstheme="minorHAnsi"/>
          <w:lang w:eastAsia="en-US"/>
        </w:rPr>
        <w:t>. Tarvittaessa seurakunta toimittaa hautausluvan edelleen hautausmaan tai krematorion ylläpitäjälle.</w:t>
      </w:r>
    </w:p>
    <w:bookmarkEnd w:id="18"/>
    <w:p w14:paraId="6BA9540C"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lang w:eastAsia="en-US"/>
        </w:rPr>
        <w:t>Ruumis säilytetään ennen hautaamista suljetussa arkussa vainajien säilytystilassa, jonne sivullisilla ei ole vapaa pääsy. Arkkuun merkitään vainajan nimi. Tilan käyttäjät huolehtivat vainajien tietojen kirjaamisesta seurakunnan erikseen määräämällä tavalla.</w:t>
      </w:r>
    </w:p>
    <w:p w14:paraId="5A0A538F"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lang w:eastAsia="en-US"/>
        </w:rPr>
        <w:t>Tuhkattavan vainajan on oltava tuhkausprosessiin soveltuvassa arkussa, jonka poltto-ominaisuudet mahdollistavat tuhkausprosessin etenemisen.</w:t>
      </w:r>
    </w:p>
    <w:p w14:paraId="593470E3"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lang w:eastAsia="en-US"/>
        </w:rPr>
        <w:t>Hautausjärjestelyistä huolehtiva henkilö voi sopia seurakunnan kanssa vainajan näytöstä lähiomaisille seurakunnan tiloissa, jos näyttö voi tapahtua turvallisesti eikä siihen ole estettä.</w:t>
      </w:r>
    </w:p>
    <w:p w14:paraId="4BDB896F" w14:textId="77777777" w:rsidR="004F2B60" w:rsidRPr="004F2B60" w:rsidRDefault="004F2B60" w:rsidP="004F2B60">
      <w:pPr>
        <w:spacing w:before="120" w:after="120" w:line="288" w:lineRule="auto"/>
        <w:rPr>
          <w:rFonts w:asciiTheme="minorHAnsi" w:eastAsia="Calibri" w:hAnsiTheme="minorHAnsi" w:cstheme="minorHAnsi"/>
          <w:color w:val="000000"/>
          <w:lang w:eastAsia="en-US"/>
        </w:rPr>
      </w:pPr>
      <w:r w:rsidRPr="004F2B60">
        <w:rPr>
          <w:rFonts w:asciiTheme="minorHAnsi" w:eastAsia="Calibri" w:hAnsiTheme="minorHAnsi" w:cstheme="minorHAnsi"/>
          <w:lang w:eastAsia="en-US"/>
        </w:rPr>
        <w:t>Terveydensuojelu- tai muusta syystä tai o</w:t>
      </w:r>
      <w:r w:rsidRPr="004F2B60">
        <w:rPr>
          <w:rFonts w:asciiTheme="minorHAnsi" w:eastAsia="Calibri" w:hAnsiTheme="minorHAnsi" w:cstheme="minorHAnsi"/>
          <w:color w:val="000000"/>
          <w:lang w:eastAsia="en-US"/>
        </w:rPr>
        <w:t xml:space="preserve">maisten pyynnöstä </w:t>
      </w:r>
      <w:r w:rsidRPr="004F2B60">
        <w:rPr>
          <w:rFonts w:asciiTheme="minorHAnsi" w:eastAsia="Calibri" w:hAnsiTheme="minorHAnsi" w:cstheme="minorHAnsi"/>
          <w:lang w:eastAsia="en-US"/>
        </w:rPr>
        <w:t>ruumis voidaan siirtää hautaan ennen hautaan siunaamista</w:t>
      </w:r>
      <w:r w:rsidRPr="004F2B60">
        <w:rPr>
          <w:rFonts w:asciiTheme="minorHAnsi" w:eastAsia="Calibri" w:hAnsiTheme="minorHAnsi" w:cstheme="minorHAnsi"/>
          <w:color w:val="000000"/>
          <w:lang w:eastAsia="en-US"/>
        </w:rPr>
        <w:t>. Tällöin hauta peitetään viipymättä vähintään arkun korkeudelta.</w:t>
      </w:r>
    </w:p>
    <w:p w14:paraId="4034406A"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lang w:eastAsia="en-US"/>
        </w:rPr>
        <w:t>Mikäli hautausjärjestelyistä huolehtinut henkilö tai muu vainajan omainen ei ole huolehtinut vainajan tuhkan hautaamisesta vuoden kuluessa tuhkaamisesta, krematorion tai hautausmaan ylläpitäjä hautausjärjestelyistä huolehtinutta henkilöä kuultuaan hautaa tuhkan muistolehtoon.</w:t>
      </w:r>
    </w:p>
    <w:p w14:paraId="2F97FB39"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noProof/>
          <w:lang w:eastAsia="en-US"/>
        </w:rPr>
        <mc:AlternateContent>
          <mc:Choice Requires="wps">
            <w:drawing>
              <wp:inline distT="0" distB="0" distL="0" distR="0" wp14:anchorId="2BA131F1" wp14:editId="6205B627">
                <wp:extent cx="5863590" cy="2855595"/>
                <wp:effectExtent l="7620" t="12065" r="5715" b="12700"/>
                <wp:docPr id="19"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73D42F3E"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Asetus kuolemansyyn selvittämisestä 22 a § 1 mom.</w:t>
                            </w:r>
                          </w:p>
                          <w:p w14:paraId="2E254560"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Sosiaali- tai terveydenhuollon toimintayksikkö, Terveyden ja hyvinvoinnin laitos taikka muu vainajan ruumista säilyttävä taho saa luovuttaa vainajan ruumiin haudattavaksi tai tuhkattavaksi, kun lääkäri on laatinut hautausluvan tai kuolinselvitys on laadittu, ja se on annettu sille, joka on ilmoittanut huolehtivansa vainajan hautaamisesta tai tuhkaamisesta, taikka sille, joka hautauksesta tai tuhkauksesta huolehtivan toimeksiannosta hoitaa hautaukseen tai tuhkaukseen liittyviä käytännön järjestelyjä.</w:t>
                            </w:r>
                          </w:p>
                        </w:txbxContent>
                      </wps:txbx>
                      <wps:bodyPr rot="0" vert="horz" wrap="square" lIns="91440" tIns="45720" rIns="91440" bIns="45720" anchor="t" anchorCtr="0" upright="1">
                        <a:spAutoFit/>
                      </wps:bodyPr>
                    </wps:wsp>
                  </a:graphicData>
                </a:graphic>
              </wp:inline>
            </w:drawing>
          </mc:Choice>
          <mc:Fallback>
            <w:pict>
              <v:shape w14:anchorId="2BA131F1" id="_x0000_s1046"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4nnrHAIAADQEAAAOAAAAZHJzL2Uyb0RvYy54bWysU9tu2zAMfR+wfxD0vtpJkzQx4hRduwwD ugvQ7QMUWY6FyaJGKbGzrx8lJ2nQbS/D9CCQInVEHh4tb/vWsL1Cr8GWfHSVc6ashErbbcm/fV2/ mXPmg7CVMGBVyQ/K89vV61fLzhVqDA2YSiEjEOuLzpW8CcEVWeZlo1rhr8ApS8EasBWBXNxmFYqO 0FuTjfN8lnWAlUOQyns6fRiCfJXw61rJ8LmuvQrMlJxqC2nHtG/inq2WotiicI2WxzLEP1TRCm3p 0TPUgwiC7VD/BtVqieChDlcS2gzqWkuVeqBuRvmLbp4a4VTqhcjx7kyT/3+w8tP+yX1BFvq30NMA UxPePYL87pmF+0bYrbpDhK5RoqKHR5GyrHO+OF6NVPvCR5BN9xEqGrLYBUhAfY1tZIX6ZIROAzic SVd9YJIOp/PZ9XRBIUmx6/wmn8/SWDJRnK479OG9gpZFo+RIU03wYv/oQyxHFKeU+JoHo6u1NiY5 uN3cG2R7QQpYp5U6eJFmLOtKvpiOpwMDf4XI0/oTRKsDSdnotuTzc5IoIm/vbJWEFoQ2g00lG3sk MnI3sBj6Tc90VfJxoiASu4HqQNQiDNKlr0ZGA/iTs45kW3L/YydQcWY+WBrPYjSZRJ0nZzK9ISCG l5HNZURYSVAlD5wN5n0Y/sbOod429NJJEHc00rVOZD9XdayfpJlmcPxGUfuXfsp6/uyrXwAAAP// AwBQSwMEFAAGAAgAAAAhANJG6WvdAAAABQEAAA8AAABkcnMvZG93bnJldi54bWxMj1FPwjAUhd9N +A/NJfFNOnGKzHWESHgW0IT41rWXdWG9HWsZw19v9UVfbnJyTs75br4YbMN67HztSMD9JAGGpJyu qRLw8b6+ewbmgyQtG0co4IoeFsXoJpeZdhfaYr8LFYsl5DMpwITQZpx7ZdBKP3EtUvQOrrMyRNlV XHfyEsttw6dJ8sStrCkuGNniq0F13J2tAL/anFp12JRHo69fb6v+Ue3Xn0LcjoflC7CAQ/gLww9+ RIciMpXuTNqzRkB8JPze6M2nDymwUkCazmfAi5z/py++AQAA//8DAFBLAQItABQABgAIAAAAIQC2 gziS/gAAAOEBAAATAAAAAAAAAAAAAAAAAAAAAABbQ29udGVudF9UeXBlc10ueG1sUEsBAi0AFAAG AAgAAAAhADj9If/WAAAAlAEAAAsAAAAAAAAAAAAAAAAALwEAAF9yZWxzLy5yZWxzUEsBAi0AFAAG AAgAAAAhAGTieescAgAANAQAAA4AAAAAAAAAAAAAAAAALgIAAGRycy9lMm9Eb2MueG1sUEsBAi0A FAAGAAgAAAAhANJG6WvdAAAABQEAAA8AAAAAAAAAAAAAAAAAdgQAAGRycy9kb3ducmV2LnhtbFBL BQYAAAAABAAEAPMAAACABQAAAAA= ">
                <v:textbox style="mso-fit-shape-to-text:t">
                  <w:txbxContent>
                    <w:p w14:paraId="73D42F3E"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Asetus kuolemansyyn selvittämisestä 22 a § 1 mom.</w:t>
                      </w:r>
                    </w:p>
                    <w:p w14:paraId="2E254560"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Sosiaali- tai terveydenhuollon toimintayksikkö, Terveyden ja hyvinvoinnin laitos taikka muu vainajan ruumista säilyttävä taho saa luovuttaa vainajan ruumiin haudattavaksi tai tuhkattavaksi, kun lääkäri on laatinut hautausluvan tai kuolinselvitys on laadittu, ja se on annettu sille, joka on ilmoittanut huolehtivansa vainajan hautaamisesta tai tuhkaamisesta, taikka sille, joka hautauksesta tai tuhkauksesta huolehtivan toimeksiannosta hoitaa hautaukseen tai tuhkaukseen liittyviä käytännön järjestelyjä.</w:t>
                      </w:r>
                    </w:p>
                  </w:txbxContent>
                </v:textbox>
                <w10:anchorlock/>
              </v:shape>
            </w:pict>
          </mc:Fallback>
        </mc:AlternateContent>
      </w:r>
    </w:p>
    <w:p w14:paraId="748D95F1"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noProof/>
          <w:lang w:eastAsia="en-US"/>
        </w:rPr>
        <w:lastRenderedPageBreak/>
        <mc:AlternateContent>
          <mc:Choice Requires="wps">
            <w:drawing>
              <wp:inline distT="0" distB="0" distL="0" distR="0" wp14:anchorId="1029DA93" wp14:editId="30B2FC2A">
                <wp:extent cx="5863590" cy="2855595"/>
                <wp:effectExtent l="7620" t="12065" r="5715" b="12700"/>
                <wp:docPr id="20"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37C4C731"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Hautaustoimilaki 19 §</w:t>
                            </w:r>
                          </w:p>
                          <w:p w14:paraId="131A621E"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Tuhkan hautaaminen tai sijoittaminen muulla tavoin</w:t>
                            </w:r>
                          </w:p>
                          <w:p w14:paraId="7632DF07"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Tuhka on vuoden kuluessa tuhkaamisesta haudattava tai muulla tavoin sijoitettava pysyvästi yhteen paikkaan. Jolleivät 23 §:ssä tarkoitetut henkilöt tämän jälkeen kehotuksesta huolimatta huolehdi tuhkasta, sijoitetaan tuhka vainajan kuolinpesän kustannuksella sille hautausmaalle, johon vainajalla on oikeus tulla haudatuksi.</w:t>
                            </w:r>
                          </w:p>
                          <w:p w14:paraId="18A31059"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Tuhkan sijoittamiseen on oltava alueen omistajan tai haltijan suostumus.</w:t>
                            </w:r>
                          </w:p>
                        </w:txbxContent>
                      </wps:txbx>
                      <wps:bodyPr rot="0" vert="horz" wrap="square" lIns="91440" tIns="45720" rIns="91440" bIns="45720" anchor="t" anchorCtr="0" upright="1">
                        <a:spAutoFit/>
                      </wps:bodyPr>
                    </wps:wsp>
                  </a:graphicData>
                </a:graphic>
              </wp:inline>
            </w:drawing>
          </mc:Choice>
          <mc:Fallback>
            <w:pict>
              <v:shape w14:anchorId="1029DA93" id="_x0000_s1047"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rIwHHAIAADQEAAAOAAAAZHJzL2Uyb0RvYy54bWysU9tu2zAMfR+wfxD0vtpJkzQx4hRduwwD ugvQ7QMUWY6FyaJGKbGzrx8lJ2nQbS/D9CCQInVEHh4tb/vWsL1Cr8GWfHSVc6ashErbbcm/fV2/ mXPmg7CVMGBVyQ/K89vV61fLzhVqDA2YSiEjEOuLzpW8CcEVWeZlo1rhr8ApS8EasBWBXNxmFYqO 0FuTjfN8lnWAlUOQyns6fRiCfJXw61rJ8LmuvQrMlJxqC2nHtG/inq2WotiicI2WxzLEP1TRCm3p 0TPUgwiC7VD/BtVqieChDlcS2gzqWkuVeqBuRvmLbp4a4VTqhcjx7kyT/3+w8tP+yX1BFvq30NMA UxPePYL87pmF+0bYrbpDhK5RoqKHR5GyrHO+OF6NVPvCR5BN9xEqGrLYBUhAfY1tZIX6ZIROAzic SVd9YJIOp/PZ9XRBIUmx6/wmn8/SWDJRnK479OG9gpZFo+RIU03wYv/oQyxHFKeU+JoHo6u1NiY5 uN3cG2R7QQpYp5U6eJFmLOtKvpiOpwMDf4XI0/oTRKsDSdnotuTzc5IoIm/vbJWEFoQ2g00lG3sk MnI3sBj6Tc90VfJxojkSu4HqQNQiDNKlr0ZGA/iTs45kW3L/YydQcWY+WBrPYjSZRJ0nZzK9GZOD l5HNZURYSVAlD5wN5n0Y/sbOod429NJJEHc00rVOZD9XdayfpJlmcPxGUfuXfsp6/uyrXwAAAP// AwBQSwMEFAAGAAgAAAAhANJG6WvdAAAABQEAAA8AAABkcnMvZG93bnJldi54bWxMj1FPwjAUhd9N +A/NJfFNOnGKzHWESHgW0IT41rWXdWG9HWsZw19v9UVfbnJyTs75br4YbMN67HztSMD9JAGGpJyu qRLw8b6+ewbmgyQtG0co4IoeFsXoJpeZdhfaYr8LFYsl5DMpwITQZpx7ZdBKP3EtUvQOrrMyRNlV XHfyEsttw6dJ8sStrCkuGNniq0F13J2tAL/anFp12JRHo69fb6v+Ue3Xn0LcjoflC7CAQ/gLww9+ RIciMpXuTNqzRkB8JPze6M2nDymwUkCazmfAi5z/py++AQAA//8DAFBLAQItABQABgAIAAAAIQC2 gziS/gAAAOEBAAATAAAAAAAAAAAAAAAAAAAAAABbQ29udGVudF9UeXBlc10ueG1sUEsBAi0AFAAG AAgAAAAhADj9If/WAAAAlAEAAAsAAAAAAAAAAAAAAAAALwEAAF9yZWxzLy5yZWxzUEsBAi0AFAAG AAgAAAAhAMSsjAccAgAANAQAAA4AAAAAAAAAAAAAAAAALgIAAGRycy9lMm9Eb2MueG1sUEsBAi0A FAAGAAgAAAAhANJG6WvdAAAABQEAAA8AAAAAAAAAAAAAAAAAdgQAAGRycy9kb3ducmV2LnhtbFBL BQYAAAAABAAEAPMAAACABQAAAAA= ">
                <v:textbox style="mso-fit-shape-to-text:t">
                  <w:txbxContent>
                    <w:p w14:paraId="37C4C731"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Hautaustoimilaki 19 §</w:t>
                      </w:r>
                    </w:p>
                    <w:p w14:paraId="131A621E"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Tuhkan hautaaminen tai sijoittaminen muulla tavoin</w:t>
                      </w:r>
                    </w:p>
                    <w:p w14:paraId="7632DF07"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Tuhka on vuoden kuluessa tuhkaamisesta haudattava tai muulla tavoin sijoitettava pysyvästi yhteen paikkaan. Jolleivät 23 §:ssä tarkoitetut henkilöt tämän jälkeen kehotuksesta huolimatta huolehdi tuhkasta, sijoitetaan tuhka vainajan kuolinpesän kustannuksella sille hautausmaalle, johon vainajalla on oikeus tulla haudatuksi.</w:t>
                      </w:r>
                    </w:p>
                    <w:p w14:paraId="18A31059"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Tuhkan sijoittamiseen on oltava alueen omistajan tai haltijan suostumus.</w:t>
                      </w:r>
                    </w:p>
                  </w:txbxContent>
                </v:textbox>
                <w10:anchorlock/>
              </v:shape>
            </w:pict>
          </mc:Fallback>
        </mc:AlternateContent>
      </w:r>
    </w:p>
    <w:p w14:paraId="76BE2F64"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noProof/>
          <w:lang w:eastAsia="en-US"/>
        </w:rPr>
        <mc:AlternateContent>
          <mc:Choice Requires="wps">
            <w:drawing>
              <wp:inline distT="0" distB="0" distL="0" distR="0" wp14:anchorId="5D80AB07" wp14:editId="2C2E083B">
                <wp:extent cx="5863590" cy="2855595"/>
                <wp:effectExtent l="7620" t="12065" r="5715" b="12700"/>
                <wp:docPr id="21"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7D331BD5" w14:textId="3C15960C"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 xml:space="preserve">Kirkkojärjestys 3 luku 55 § 3 </w:t>
                            </w:r>
                            <w:r w:rsidR="001B3D72" w:rsidRPr="004F2B60">
                              <w:rPr>
                                <w:rFonts w:asciiTheme="minorHAnsi" w:hAnsiTheme="minorHAnsi" w:cstheme="minorHAnsi"/>
                                <w:sz w:val="21"/>
                                <w:szCs w:val="21"/>
                              </w:rPr>
                              <w:t>mom.</w:t>
                            </w:r>
                          </w:p>
                          <w:p w14:paraId="2CBFADD8"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Hautausmaa ja vainajien säilytystila</w:t>
                            </w:r>
                          </w:p>
                          <w:p w14:paraId="507D0DDC"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Seurakunnalla tulee olla säilytystila vainajia varten hautausmaalla tai muualla sopivassa paikassa.</w:t>
                            </w:r>
                          </w:p>
                        </w:txbxContent>
                      </wps:txbx>
                      <wps:bodyPr rot="0" vert="horz" wrap="square" lIns="91440" tIns="45720" rIns="91440" bIns="45720" anchor="t" anchorCtr="0" upright="1">
                        <a:spAutoFit/>
                      </wps:bodyPr>
                    </wps:wsp>
                  </a:graphicData>
                </a:graphic>
              </wp:inline>
            </w:drawing>
          </mc:Choice>
          <mc:Fallback>
            <w:pict>
              <v:shape w14:anchorId="5D80AB07" id="_x0000_s1048"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eeLpHAIAADQEAAAOAAAAZHJzL2Uyb0RvYy54bWysU9uO2yAQfa/Uf0C8N3a8STax4qy22aaq tL1I234AxthGxUAHEjv9+g44yUbb9qUqD4hh4MzMmTPru6FT5CDASaMLOp2klAjNTSV1U9BvX3dv lpQ4z3TFlNGioEfh6N3m9at1b3ORmdaoSgBBEO3y3ha09d7mSeJ4KzrmJsYKjc7aQMc8mtAkFbAe 0TuVZGm6SHoDlQXDhXN4+zA66Sbi17Xg/nNdO+GJKijm5uMOcS/DnmzWLG+A2VbyUxrsH7LomNQY 9AL1wDwje5C/QXWSg3Gm9hNuusTUteQi1oDVTNMX1Ty1zIpYC5Lj7IUm9/9g+afDk/0CxA9vzYAN jEU4+2j4d0e02bZMN+IewPStYBUGngbKkt66/PQ1UO1yF0DK/qOpsMls700EGmroAitYJ0F0bMDx QroYPOF4OV8ubuYrdHH03aS36XIR25Kw/PzdgvPvhelIOBQUsKsRnh0enQ/psPz8JERzRslqJ5WK BjTlVgE5MFTALq5YwYtnSpO+oKt5Nh8Z+CtEGtefIDrpUcpKdgVdXh6xPPD2TldRaJ5JNZ4xZaVP RAbuRhb9UA5EVgXNshAhEFua6ojUghmli6OGh9bAT0p6lG1B3Y89A0GJ+qCxPavpbBZ0Ho3Z/DZD A6495bWHaY5QBfWUjMetH2djb0E2LUY6C+IeW7qTkeznrE75ozRjD05jFLR/bcdXz8O++QUAAP// AwBQSwMEFAAGAAgAAAAhANJG6WvdAAAABQEAAA8AAABkcnMvZG93bnJldi54bWxMj1FPwjAUhd9N +A/NJfFNOnGKzHWESHgW0IT41rWXdWG9HWsZw19v9UVfbnJyTs75br4YbMN67HztSMD9JAGGpJyu qRLw8b6+ewbmgyQtG0co4IoeFsXoJpeZdhfaYr8LFYsl5DMpwITQZpx7ZdBKP3EtUvQOrrMyRNlV XHfyEsttw6dJ8sStrCkuGNniq0F13J2tAL/anFp12JRHo69fb6v+Ue3Xn0LcjoflC7CAQ/gLww9+ RIciMpXuTNqzRkB8JPze6M2nDymwUkCazmfAi5z/py++AQAA//8DAFBLAQItABQABgAIAAAAIQC2 gziS/gAAAOEBAAATAAAAAAAAAAAAAAAAAAAAAABbQ29udGVudF9UeXBlc10ueG1sUEsBAi0AFAAG AAgAAAAhADj9If/WAAAAlAEAAAsAAAAAAAAAAAAAAAAALwEAAF9yZWxzLy5yZWxzUEsBAi0AFAAG AAgAAAAhAGV54ukcAgAANAQAAA4AAAAAAAAAAAAAAAAALgIAAGRycy9lMm9Eb2MueG1sUEsBAi0A FAAGAAgAAAAhANJG6WvdAAAABQEAAA8AAAAAAAAAAAAAAAAAdgQAAGRycy9kb3ducmV2LnhtbFBL BQYAAAAABAAEAPMAAACABQAAAAA= ">
                <v:textbox style="mso-fit-shape-to-text:t">
                  <w:txbxContent>
                    <w:p w14:paraId="7D331BD5" w14:textId="3C15960C"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 xml:space="preserve">Kirkkojärjestys 3 luku 55 § 3 </w:t>
                      </w:r>
                      <w:r w:rsidR="001B3D72" w:rsidRPr="004F2B60">
                        <w:rPr>
                          <w:rFonts w:asciiTheme="minorHAnsi" w:hAnsiTheme="minorHAnsi" w:cstheme="minorHAnsi"/>
                          <w:sz w:val="21"/>
                          <w:szCs w:val="21"/>
                        </w:rPr>
                        <w:t>mom.</w:t>
                      </w:r>
                    </w:p>
                    <w:p w14:paraId="2CBFADD8"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Hautausmaa ja vainajien säilytystila</w:t>
                      </w:r>
                    </w:p>
                    <w:p w14:paraId="507D0DDC"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Seurakunnalla tulee olla säilytystila vainajia varten hautausmaalla tai muualla sopivassa paikassa.</w:t>
                      </w:r>
                    </w:p>
                  </w:txbxContent>
                </v:textbox>
                <w10:anchorlock/>
              </v:shape>
            </w:pict>
          </mc:Fallback>
        </mc:AlternateContent>
      </w:r>
    </w:p>
    <w:p w14:paraId="792CFE72"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noProof/>
          <w:lang w:eastAsia="en-US"/>
        </w:rPr>
        <mc:AlternateContent>
          <mc:Choice Requires="wps">
            <w:drawing>
              <wp:inline distT="0" distB="0" distL="0" distR="0" wp14:anchorId="7CFE8D5B" wp14:editId="4C81D8AA">
                <wp:extent cx="5863590" cy="2855595"/>
                <wp:effectExtent l="7620" t="12065" r="5715" b="12700"/>
                <wp:docPr id="22"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02186FEF"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Hautaustoimilaki 2 §</w:t>
                            </w:r>
                          </w:p>
                          <w:p w14:paraId="7E8AE0D0"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Yleiset velvollisuudet</w:t>
                            </w:r>
                          </w:p>
                          <w:p w14:paraId="30DF8639"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Vainajan ruumis on ilman aiheetonta viivytystä haudattava tai tuhkattava.</w:t>
                            </w:r>
                          </w:p>
                          <w:p w14:paraId="0A2D1074"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Vainajan ruumista ja tuhkaa tulee käsitellä arvokkaalla ja vainajan muistoa kunnioittavalla tavalla.</w:t>
                            </w:r>
                          </w:p>
                          <w:p w14:paraId="7DDCDA26"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 xml:space="preserve">Vainajan ruumiin hautaamisessa ja tuhkaamisessa sekä tuhkan käsittelyssä tulee kunnioittaa vainajan katsomusta ja toivomuksia. </w:t>
                            </w:r>
                          </w:p>
                        </w:txbxContent>
                      </wps:txbx>
                      <wps:bodyPr rot="0" vert="horz" wrap="square" lIns="91440" tIns="45720" rIns="91440" bIns="45720" anchor="t" anchorCtr="0" upright="1">
                        <a:spAutoFit/>
                      </wps:bodyPr>
                    </wps:wsp>
                  </a:graphicData>
                </a:graphic>
              </wp:inline>
            </w:drawing>
          </mc:Choice>
          <mc:Fallback>
            <w:pict>
              <v:shape w14:anchorId="7CFE8D5B" id="_x0000_s1049"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NxcFHQIAADQEAAAOAAAAZHJzL2Uyb0RvYy54bWysU9tu2zAMfR+wfxD0vthJmjQ14hRduwwD ugvQ7QNkWY6FyaJGKbG7rx8lJ2nRbS/D9CCIonRIHh6ur4fOsINCr8GWfDrJOVNWQq3truTfvm7f rDjzQdhaGLCq5I/K8+vN61fr3hVqBi2YWiEjEOuL3pW8DcEVWeZlqzrhJ+CUJWcD2IlAJu6yGkVP 6J3JZnm+zHrA2iFI5T3d3o1Ovkn4TaNk+Nw0XgVmSk65hbRj2qu4Z5u1KHYoXKvlMQ3xD1l0QlsK eoa6E0GwPerfoDotETw0YSKhy6BptFSpBqpmmr+o5qEVTqVaiBzvzjT5/wcrPx0e3BdkYXgLAzUw FeHdPcjvnlm4bYXdqRtE6Fslago8jZRlvfPF8Wuk2hc+glT9R6ipyWIfIAENDXaRFaqTETo14PFM uhoCk3S5WC3niytySfLN88t8tUxtyURx+u7Qh/cKOhYPJUfqaoIXh3sfYjqiOD2J0TwYXW+1McnA XXVrkB0EKWCbVqrgxTNjWV/yq8VsMTLwV4g8rT9BdDqQlI3uSr46PxJF5O2drZPQgtBmPFPKxh6J jNyNLIahGpiuSz6bxwiR2ArqR6IWYZQujRodWsCfnPUk25L7H3uBijPzwVJ7rqYXF1HnybhYXM7I wOee6rlHWElQJQ+cjcfbMM7G3qHetRTpJIgbaulWJ7KfsjrmT9JMPTiOUdT+czu9ehr2zS8AAAD/ /wMAUEsDBBQABgAIAAAAIQDSRulr3QAAAAUBAAAPAAAAZHJzL2Rvd25yZXYueG1sTI9RT8IwFIXf TfgPzSXxTTpxisx1hEh4FtCE+Na1l3VhvR1rGcNfb/VFX25yck7O+W6+GGzDeux87UjA/SQBhqSc rqkS8PG+vnsG5oMkLRtHKOCKHhbF6CaXmXYX2mK/CxWLJeQzKcCE0Gace2XQSj9xLVL0Dq6zMkTZ VVx38hLLbcOnSfLErawpLhjZ4qtBddydrQC/2pxaddiUR6OvX2+r/lHt159C3I6H5QuwgEP4C8MP fkSHIjKV7kzas0ZAfCT83ujNpw8psFJAms5nwIuc/6cvvgEAAP//AwBQSwECLQAUAAYACAAAACEA toM4kv4AAADhAQAAEwAAAAAAAAAAAAAAAAAAAAAAW0NvbnRlbnRfVHlwZXNdLnhtbFBLAQItABQA BgAIAAAAIQA4/SH/1gAAAJQBAAALAAAAAAAAAAAAAAAAAC8BAABfcmVscy8ucmVsc1BLAQItABQA BgAIAAAAIQDFNxcFHQIAADQEAAAOAAAAAAAAAAAAAAAAAC4CAABkcnMvZTJvRG9jLnhtbFBLAQIt ABQABgAIAAAAIQDSRulr3QAAAAUBAAAPAAAAAAAAAAAAAAAAAHcEAABkcnMvZG93bnJldi54bWxQ SwUGAAAAAAQABADzAAAAgQUAAAAA ">
                <v:textbox style="mso-fit-shape-to-text:t">
                  <w:txbxContent>
                    <w:p w14:paraId="02186FEF"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Hautaustoimilaki 2 §</w:t>
                      </w:r>
                    </w:p>
                    <w:p w14:paraId="7E8AE0D0"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Yleiset velvollisuudet</w:t>
                      </w:r>
                    </w:p>
                    <w:p w14:paraId="30DF8639"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Vainajan ruumis on ilman aiheetonta viivytystä haudattava tai tuhkattava.</w:t>
                      </w:r>
                    </w:p>
                    <w:p w14:paraId="0A2D1074"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Vainajan ruumista ja tuhkaa tulee käsitellä arvokkaalla ja vainajan muistoa kunnioittavalla tavalla.</w:t>
                      </w:r>
                    </w:p>
                    <w:p w14:paraId="7DDCDA26"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 xml:space="preserve">Vainajan ruumiin hautaamisessa ja tuhkaamisessa sekä tuhkan käsittelyssä tulee kunnioittaa vainajan katsomusta ja toivomuksia. </w:t>
                      </w:r>
                    </w:p>
                  </w:txbxContent>
                </v:textbox>
                <w10:anchorlock/>
              </v:shape>
            </w:pict>
          </mc:Fallback>
        </mc:AlternateContent>
      </w:r>
    </w:p>
    <w:p w14:paraId="4E2A43A4"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noProof/>
          <w:lang w:eastAsia="en-US"/>
        </w:rPr>
        <mc:AlternateContent>
          <mc:Choice Requires="wps">
            <w:drawing>
              <wp:inline distT="0" distB="0" distL="0" distR="0" wp14:anchorId="2C61CE4C" wp14:editId="3F33F999">
                <wp:extent cx="5863590" cy="2855595"/>
                <wp:effectExtent l="7620" t="12065" r="5715" b="12700"/>
                <wp:docPr id="23"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3C9732BC"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Terveydensuojeluasetus 41 §</w:t>
                            </w:r>
                          </w:p>
                          <w:p w14:paraId="0F821889"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Ruumiin käsittely, säilyttäminen ja kuljettaminen</w:t>
                            </w:r>
                          </w:p>
                          <w:p w14:paraId="0CF40921"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Jos vainaja on sairastanut tarttuvaa tautia ja tartunnan vaara on edelleen olemassa, on vainajan kuolinsyyn selvittäjän ilmoitettava tästä ruumista käsittelevälle.</w:t>
                            </w:r>
                          </w:p>
                          <w:p w14:paraId="090EE3CD"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Muualla kuin sairaalan tiloissa ruumis on säilytettävä asianmukaisessa tiiviissä arkussa tai vastaavassa ennen hautaamista.</w:t>
                            </w:r>
                          </w:p>
                          <w:p w14:paraId="1B45D46A"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Ruumiin kuljettaminen on sallittua vain siihen tarkoitukseen varatussa kulkuneuvossa.</w:t>
                            </w:r>
                          </w:p>
                          <w:p w14:paraId="60F2AF09"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Ruumiinkuljettamisesta valtioiden välillä säädetään erikseen.</w:t>
                            </w:r>
                          </w:p>
                        </w:txbxContent>
                      </wps:txbx>
                      <wps:bodyPr rot="0" vert="horz" wrap="square" lIns="91440" tIns="45720" rIns="91440" bIns="45720" anchor="t" anchorCtr="0" upright="1">
                        <a:spAutoFit/>
                      </wps:bodyPr>
                    </wps:wsp>
                  </a:graphicData>
                </a:graphic>
              </wp:inline>
            </w:drawing>
          </mc:Choice>
          <mc:Fallback>
            <w:pict>
              <v:shape w14:anchorId="2C61CE4C" id="_x0000_s1050"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1E7uHQIAADQEAAAOAAAAZHJzL2Uyb0RvYy54bWysU9tu2zAMfR+wfxD0vthJkzQ14hRdugwD ugvQ7QMUWY6FyaJGKbGzrx8lp2nQbS/D9CCIonRIHh4ub/vWsINCr8GWfDzKOVNWQqXtruTfvm7e LDjzQdhKGLCq5Efl+e3q9atl5wo1gQZMpZARiPVF50rehOCKLPOyUa3wI3DKkrMGbEUgE3dZhaIj 9NZkkzyfZx1g5RCk8p5u7wcnXyX8ulYyfK5rrwIzJafcQtox7du4Z6ulKHYoXKPlKQ3xD1m0QlsK eoa6F0GwPerfoFotETzUYSShzaCutVSpBqpmnL+o5rERTqVaiBzvzjT5/wcrPx0e3RdkoX8LPTUw FeHdA8jvnllYN8Lu1B0idI0SFQUeR8qyzvni9DVS7QsfQbbdR6ioyWIfIAH1NbaRFaqTETo14Hgm XfWBSbqcLeZXsxtySfJd5df5Yp7akoni6btDH94raFk8lBypqwleHB58iOmI4ulJjObB6GqjjUkG 7rZrg+wgSAGbtFIFL54Zy7qS38wms4GBv0Lkaf0JotWBpGx0W/LF+ZEoIm/vbJWEFoQ2w5lSNvZE ZORuYDH0257pquSTaYwQid1CdSRqEQbp0qjRoQH8yVlHsi25/7EXqDgzHyy152Y8nUadJ2M6u56Q gZee7aVHWElQJQ+cDcd1GGZj71DvGor0JIg7aulGJ7KfszrlT9JMPTiNUdT+pZ1ePQ/76hcAAAD/ /wMAUEsDBBQABgAIAAAAIQDSRulr3QAAAAUBAAAPAAAAZHJzL2Rvd25yZXYueG1sTI9RT8IwFIXf TfgPzSXxTTpxisx1hEh4FtCE+Na1l3VhvR1rGcNfb/VFX25yck7O+W6+GGzDeux87UjA/SQBhqSc rqkS8PG+vnsG5oMkLRtHKOCKHhbF6CaXmXYX2mK/CxWLJeQzKcCE0Gace2XQSj9xLVL0Dq6zMkTZ VVx38hLLbcOnSfLErawpLhjZ4qtBddydrQC/2pxaddiUR6OvX2+r/lHt159C3I6H5QuwgEP4C8MP fkSHIjKV7kzas0ZAfCT83ujNpw8psFJAms5nwIuc/6cvvgEAAP//AwBQSwECLQAUAAYACAAAACEA toM4kv4AAADhAQAAEwAAAAAAAAAAAAAAAAAAAAAAW0NvbnRlbnRfVHlwZXNdLnhtbFBLAQItABQA BgAIAAAAIQA4/SH/1gAAAJQBAAALAAAAAAAAAAAAAAAAAC8BAABfcmVscy8ucmVsc1BLAQItABQA BgAIAAAAIQBm1E7uHQIAADQEAAAOAAAAAAAAAAAAAAAAAC4CAABkcnMvZTJvRG9jLnhtbFBLAQIt ABQABgAIAAAAIQDSRulr3QAAAAUBAAAPAAAAAAAAAAAAAAAAAHcEAABkcnMvZG93bnJldi54bWxQ SwUGAAAAAAQABADzAAAAgQUAAAAA ">
                <v:textbox style="mso-fit-shape-to-text:t">
                  <w:txbxContent>
                    <w:p w14:paraId="3C9732BC"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Terveydensuojeluasetus 41 §</w:t>
                      </w:r>
                    </w:p>
                    <w:p w14:paraId="0F821889"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Ruumiin käsittely, säilyttäminen ja kuljettaminen</w:t>
                      </w:r>
                    </w:p>
                    <w:p w14:paraId="0CF40921"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Jos vainaja on sairastanut tarttuvaa tautia ja tartunnan vaara on edelleen olemassa, on vainajan kuolinsyyn selvittäjän ilmoitettava tästä ruumista käsittelevälle.</w:t>
                      </w:r>
                    </w:p>
                    <w:p w14:paraId="090EE3CD"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Muualla kuin sairaalan tiloissa ruumis on säilytettävä asianmukaisessa tiiviissä arkussa tai vastaavassa ennen hautaamista.</w:t>
                      </w:r>
                    </w:p>
                    <w:p w14:paraId="1B45D46A"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Ruumiin kuljettaminen on sallittua vain siihen tarkoitukseen varatussa kulkuneuvossa.</w:t>
                      </w:r>
                    </w:p>
                    <w:p w14:paraId="60F2AF09"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Ruumiinkuljettamisesta valtioiden välillä säädetään erikseen.</w:t>
                      </w:r>
                    </w:p>
                  </w:txbxContent>
                </v:textbox>
                <w10:anchorlock/>
              </v:shape>
            </w:pict>
          </mc:Fallback>
        </mc:AlternateContent>
      </w:r>
    </w:p>
    <w:p w14:paraId="4671B788"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noProof/>
          <w:lang w:eastAsia="en-US"/>
        </w:rPr>
        <mc:AlternateContent>
          <mc:Choice Requires="wps">
            <w:drawing>
              <wp:inline distT="0" distB="0" distL="0" distR="0" wp14:anchorId="47FB4111" wp14:editId="0CFC04E4">
                <wp:extent cx="5863590" cy="2855595"/>
                <wp:effectExtent l="7620" t="12065" r="5715" b="12700"/>
                <wp:docPr id="24"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6A4CBB02" w14:textId="5CE83614"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 xml:space="preserve">Kirkkojärjestys 3 luku 13 § 1 </w:t>
                            </w:r>
                            <w:r w:rsidR="001B3D72" w:rsidRPr="004F2B60">
                              <w:rPr>
                                <w:rFonts w:asciiTheme="minorHAnsi" w:hAnsiTheme="minorHAnsi" w:cstheme="minorHAnsi"/>
                                <w:sz w:val="21"/>
                                <w:szCs w:val="21"/>
                              </w:rPr>
                              <w:t>mom.</w:t>
                            </w:r>
                          </w:p>
                          <w:p w14:paraId="1CAF2680"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Hautaan siunaaminen</w:t>
                            </w:r>
                          </w:p>
                          <w:p w14:paraId="0664D020"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Hautaan siunaamisen toimittaa pappi kirkossa tai siunauskappelissa, kappelissa, haudalla taikka vainajan kotona sen mukaan kuin hautauksesta huolehtivat henkilöt siitä papin kanssa sopivat.</w:t>
                            </w:r>
                          </w:p>
                        </w:txbxContent>
                      </wps:txbx>
                      <wps:bodyPr rot="0" vert="horz" wrap="square" lIns="91440" tIns="45720" rIns="91440" bIns="45720" anchor="t" anchorCtr="0" upright="1">
                        <a:spAutoFit/>
                      </wps:bodyPr>
                    </wps:wsp>
                  </a:graphicData>
                </a:graphic>
              </wp:inline>
            </w:drawing>
          </mc:Choice>
          <mc:Fallback>
            <w:pict>
              <v:shape w14:anchorId="47FB4111" id="_x0000_s1051"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mrsCHAIAADQEAAAOAAAAZHJzL2Uyb0RvYy54bWysU9tu2zAMfR+wfxD0vtpJkzQx4hRduwwD ugvQ7QMUWY6FyaJGKbGzrx8lJ2nQbS/D9CCQInVEHh4tb/vWsL1Cr8GWfHSVc6ashErbbcm/fV2/ mXPmg7CVMGBVyQ/K89vV61fLzhVqDA2YSiEjEOuLzpW8CcEVWeZlo1rhr8ApS8EasBWBXNxmFYqO 0FuTjfN8lnWAlUOQyns6fRiCfJXw61rJ8LmuvQrMlJxqC2nHtG/inq2WotiicI2WxzLEP1TRCm3p 0TPUgwiC7VD/BtVqieChDlcS2gzqWkuVeqBuRvmLbp4a4VTqhcjx7kyT/3+w8tP+yX1BFvq30NMA UxPePYL87pmF+0bYrbpDhK5RoqKHR5GyrHO+OF6NVPvCR5BN9xEqGrLYBUhAfY1tZIX6ZIROAzic SVd9YJIOp/PZ9XRBIUmx6/wmn8/SWDJRnK479OG9gpZFo+RIU03wYv/oQyxHFKeU+JoHo6u1NiY5 uN3cG2R7QQpYp5U6eJFmLOtKvpiOpwMDf4XI0/oTRKsDSdnotuTzc5IoIm/vbJWEFoQ2g00lG3sk MnI3sBj6Tc90VXIqgy5EYjdQHYhahEG69NXIaAB/ctaRbEvuf+wEKs7MB0vjWYwmk6jz5EymN2Ny 8DKyuYwIKwmq5IGzwbwPw9/YOdTbhl46CeKORrrWieznqo71kzTTDI7fKGr/0k9Zz5999QsAAP// AwBQSwMEFAAGAAgAAAAhANJG6WvdAAAABQEAAA8AAABkcnMvZG93bnJldi54bWxMj1FPwjAUhd9N +A/NJfFNOnGKzHWESHgW0IT41rWXdWG9HWsZw19v9UVfbnJyTs75br4YbMN67HztSMD9JAGGpJyu qRLw8b6+ewbmgyQtG0co4IoeFsXoJpeZdhfaYr8LFYsl5DMpwITQZpx7ZdBKP3EtUvQOrrMyRNlV XHfyEsttw6dJ8sStrCkuGNniq0F13J2tAL/anFp12JRHo69fb6v+Ue3Xn0LcjoflC7CAQ/gLww9+ RIciMpXuTNqzRkB8JPze6M2nDymwUkCazmfAi5z/py++AQAA//8DAFBLAQItABQABgAIAAAAIQC2 gziS/gAAAOEBAAATAAAAAAAAAAAAAAAAAAAAAABbQ29udGVudF9UeXBlc10ueG1sUEsBAi0AFAAG AAgAAAAhADj9If/WAAAAlAEAAAsAAAAAAAAAAAAAAAAALwEAAF9yZWxzLy5yZWxzUEsBAi0AFAAG AAgAAAAhAMaauwIcAgAANAQAAA4AAAAAAAAAAAAAAAAALgIAAGRycy9lMm9Eb2MueG1sUEsBAi0A FAAGAAgAAAAhANJG6WvdAAAABQEAAA8AAAAAAAAAAAAAAAAAdgQAAGRycy9kb3ducmV2LnhtbFBL BQYAAAAABAAEAPMAAACABQAAAAA= ">
                <v:textbox style="mso-fit-shape-to-text:t">
                  <w:txbxContent>
                    <w:p w14:paraId="6A4CBB02" w14:textId="5CE83614"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 xml:space="preserve">Kirkkojärjestys 3 luku 13 § 1 </w:t>
                      </w:r>
                      <w:r w:rsidR="001B3D72" w:rsidRPr="004F2B60">
                        <w:rPr>
                          <w:rFonts w:asciiTheme="minorHAnsi" w:hAnsiTheme="minorHAnsi" w:cstheme="minorHAnsi"/>
                          <w:sz w:val="21"/>
                          <w:szCs w:val="21"/>
                        </w:rPr>
                        <w:t>mom.</w:t>
                      </w:r>
                    </w:p>
                    <w:p w14:paraId="1CAF2680"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Hautaan siunaaminen</w:t>
                      </w:r>
                    </w:p>
                    <w:p w14:paraId="0664D020"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Hautaan siunaamisen toimittaa pappi kirkossa tai siunauskappelissa, kappelissa, haudalla taikka vainajan kotona sen mukaan kuin hautauksesta huolehtivat henkilöt siitä papin kanssa sopivat.</w:t>
                      </w:r>
                    </w:p>
                  </w:txbxContent>
                </v:textbox>
                <w10:anchorlock/>
              </v:shape>
            </w:pict>
          </mc:Fallback>
        </mc:AlternateContent>
      </w:r>
    </w:p>
    <w:p w14:paraId="139AA4CA" w14:textId="77777777" w:rsidR="004F2B60" w:rsidRPr="004F2B60" w:rsidRDefault="004F2B60" w:rsidP="004F2B60">
      <w:pPr>
        <w:keepNext/>
        <w:keepLines/>
        <w:spacing w:before="360" w:after="120" w:line="288" w:lineRule="auto"/>
        <w:outlineLvl w:val="2"/>
        <w:rPr>
          <w:rFonts w:asciiTheme="minorHAnsi" w:hAnsiTheme="minorHAnsi" w:cstheme="minorHAnsi"/>
          <w:lang w:eastAsia="en-US"/>
        </w:rPr>
      </w:pPr>
      <w:bookmarkStart w:id="20" w:name="_Hlk534292887"/>
      <w:bookmarkStart w:id="21" w:name="_Toc232169017"/>
      <w:bookmarkEnd w:id="3"/>
      <w:bookmarkEnd w:id="4"/>
      <w:r w:rsidRPr="004F2B60">
        <w:rPr>
          <w:rFonts w:asciiTheme="minorHAnsi" w:hAnsiTheme="minorHAnsi" w:cstheme="minorHAnsi"/>
          <w:lang w:eastAsia="en-US"/>
        </w:rPr>
        <w:lastRenderedPageBreak/>
        <w:t>10 § Hautaaminen</w:t>
      </w:r>
      <w:bookmarkEnd w:id="21"/>
    </w:p>
    <w:p w14:paraId="2EB09EB1"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lang w:eastAsia="en-US"/>
        </w:rPr>
        <w:t>Hauta kaivetaan hautakartan määräämään paikkaan. Kaivannon leveys ja pituus määräytyvät arkun tai uurnan suuruuden mukaan siten, että arkku tai uurna mahtuu riittävän väljästi laskeutumaan vaakasuorassa asennossa haudan pohjalle. Kaivanto tuetaan asianmukaisesti olosuhteiden edellyttämällä tavalla.</w:t>
      </w:r>
    </w:p>
    <w:p w14:paraId="48C4C6D0"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lang w:eastAsia="en-US"/>
        </w:rPr>
        <w:t xml:space="preserve">Haudalla olevat hautamuistomerkit ja mahdolliset haudan reunat on hautaoikeuden haltijan tai haudan asiakkaan kustannuksella siirrettävä syrjään </w:t>
      </w:r>
      <w:r w:rsidRPr="004F2B60">
        <w:rPr>
          <w:rFonts w:asciiTheme="minorHAnsi" w:eastAsia="Calibri" w:hAnsiTheme="minorHAnsi" w:cstheme="minorHAnsi"/>
          <w:color w:val="000000" w:themeColor="text1"/>
          <w:lang w:eastAsia="en-US"/>
        </w:rPr>
        <w:t>viimeistään</w:t>
      </w:r>
      <w:r w:rsidRPr="004F2B60">
        <w:rPr>
          <w:rFonts w:asciiTheme="minorHAnsi" w:eastAsia="Calibri" w:hAnsiTheme="minorHAnsi" w:cstheme="minorHAnsi"/>
          <w:color w:val="00B050"/>
          <w:lang w:eastAsia="en-US"/>
        </w:rPr>
        <w:t xml:space="preserve"> </w:t>
      </w:r>
      <w:r w:rsidRPr="004F2B60">
        <w:rPr>
          <w:rFonts w:asciiTheme="minorHAnsi" w:eastAsia="Calibri" w:hAnsiTheme="minorHAnsi" w:cstheme="minorHAnsi"/>
          <w:lang w:eastAsia="en-US"/>
        </w:rPr>
        <w:t>seitsemän vuorokautta ennen hautausta ja hautauksen jälkeen asetettava paikoilleen siten, että muistomerkki ei vaaranna turvallisuutta.</w:t>
      </w:r>
    </w:p>
    <w:p w14:paraId="400C0396"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lang w:eastAsia="en-US"/>
        </w:rPr>
        <w:t>Haudan kaivamisen aikana esille tulevat aikaisemmin haudatun vainajan jäännökset suojataan ja sen jälkeen peitetään kaivannon pohjalle. Jos hautaa avattaessa esille tulee maatumaton arkku tai vainaja, haudan kaivu keskeytetään, kaivanto peitetään ja hautausjärjestelyistä huolehtivan henkilön kanssa sovitaan muu hautasija.</w:t>
      </w:r>
    </w:p>
    <w:p w14:paraId="27F26C28"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lang w:eastAsia="en-US"/>
        </w:rPr>
        <w:t>Syvähauta-alueella arkkuhautapaikan ensimmäinen hautaus tapahtuu aina alempaan hautasijaan, ellei siihen ole paikan maa- tai kallioperästä johtuvaa estettä.</w:t>
      </w:r>
    </w:p>
    <w:p w14:paraId="1A2C0C21"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lang w:eastAsia="en-US"/>
        </w:rPr>
        <w:t>Tilapäisen haitan aiheuttaminen viereisille haudoille ei ole esteenä haudan avaamiselle.</w:t>
      </w:r>
    </w:p>
    <w:p w14:paraId="26DA2069"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lang w:eastAsia="en-US"/>
        </w:rPr>
        <w:t>Ruumis on haudattava helposti maatuvassa arkussa. Tuhka on haudattava helposti maatuvassa uurnassa tai ilman uurnaa.</w:t>
      </w:r>
    </w:p>
    <w:p w14:paraId="191A2E7E"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lang w:eastAsia="en-US"/>
        </w:rPr>
        <w:t>Hauta peitetään arkun hautaan laskun jälkeen ilman aiheetonta viivytystä.</w:t>
      </w:r>
    </w:p>
    <w:p w14:paraId="1C766327" w14:textId="77777777" w:rsidR="004F2B60" w:rsidRPr="004F2B60" w:rsidRDefault="004F2B60" w:rsidP="004F2B60">
      <w:pPr>
        <w:spacing w:before="120" w:after="120" w:line="288" w:lineRule="auto"/>
        <w:rPr>
          <w:rFonts w:asciiTheme="minorHAnsi" w:eastAsia="Calibri" w:hAnsiTheme="minorHAnsi" w:cstheme="minorHAnsi"/>
          <w:color w:val="00B050"/>
          <w:lang w:eastAsia="en-US"/>
        </w:rPr>
      </w:pPr>
      <w:r w:rsidRPr="004F2B60">
        <w:rPr>
          <w:rFonts w:asciiTheme="minorHAnsi" w:eastAsia="Calibri" w:hAnsiTheme="minorHAnsi" w:cstheme="minorHAnsi"/>
          <w:lang w:eastAsia="en-US"/>
        </w:rPr>
        <w:t>Omaisten on huolehdittava haudalle laskettujen kukkalaitteiden poistamisesta seitsemän päivän kuluessa hautauksesta tai tuhkattavan vainajan siunauksesta, minkä jälkeen hautausmaan henkilökunnalla on oikeus poistaa ja hävittää kukkalaitteet muistonauhoineen ja -kortteineen.</w:t>
      </w:r>
    </w:p>
    <w:p w14:paraId="04C69EAC"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lang w:eastAsia="en-US"/>
        </w:rPr>
        <w:t>Arkun ja tuhkan hautausta valvoo aina hautaustoimen tai seurakunnan työntekijä.</w:t>
      </w:r>
    </w:p>
    <w:p w14:paraId="52C1D53F" w14:textId="77777777" w:rsidR="004F2B60" w:rsidRPr="004F2B60" w:rsidRDefault="004F2B60" w:rsidP="004F2B60">
      <w:pPr>
        <w:spacing w:before="120" w:after="120" w:line="288" w:lineRule="auto"/>
        <w:rPr>
          <w:rFonts w:asciiTheme="minorHAnsi" w:eastAsia="Calibri" w:hAnsiTheme="minorHAnsi" w:cstheme="minorHAnsi"/>
          <w:color w:val="00B050"/>
          <w:lang w:eastAsia="en-US"/>
        </w:rPr>
      </w:pPr>
      <w:r w:rsidRPr="004F2B60">
        <w:rPr>
          <w:rFonts w:asciiTheme="minorHAnsi" w:eastAsia="Calibri" w:hAnsiTheme="minorHAnsi" w:cstheme="minorHAnsi"/>
          <w:lang w:eastAsia="en-US"/>
        </w:rPr>
        <w:t xml:space="preserve">Haudan avaamisesta ja peittämisestä huolehtii hautauspalvelut. Omaiset voivat peittää haudan siihen saakka, että arkku peittyy, jos siitä on erikseen ja etukäteen sovittu hautausmaan henkilökunnan kanssa. </w:t>
      </w:r>
      <w:r w:rsidRPr="004F2B60">
        <w:rPr>
          <w:rFonts w:asciiTheme="minorHAnsi" w:eastAsia="Calibri" w:hAnsiTheme="minorHAnsi" w:cstheme="minorHAnsi"/>
          <w:color w:val="000000" w:themeColor="text1"/>
          <w:lang w:eastAsia="en-US"/>
        </w:rPr>
        <w:t>Uurnahaudan omaiset voivat peittää halutessaan kokonaan.</w:t>
      </w:r>
    </w:p>
    <w:p w14:paraId="711EA488"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noProof/>
          <w:lang w:eastAsia="en-US"/>
        </w:rPr>
        <mc:AlternateContent>
          <mc:Choice Requires="wps">
            <w:drawing>
              <wp:inline distT="0" distB="0" distL="0" distR="0" wp14:anchorId="3B545EE4" wp14:editId="2EC93648">
                <wp:extent cx="5863590" cy="2855595"/>
                <wp:effectExtent l="7620" t="12065" r="5715" b="12700"/>
                <wp:docPr id="25"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2A53BD42" w14:textId="6B5729E5"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 xml:space="preserve">Terveydensuojeluasetus 40 § 1 </w:t>
                            </w:r>
                            <w:r w:rsidR="001B3D72" w:rsidRPr="004F2B60">
                              <w:rPr>
                                <w:rFonts w:asciiTheme="minorHAnsi" w:hAnsiTheme="minorHAnsi" w:cstheme="minorHAnsi"/>
                                <w:sz w:val="21"/>
                                <w:szCs w:val="21"/>
                              </w:rPr>
                              <w:t>mom.</w:t>
                            </w:r>
                          </w:p>
                          <w:p w14:paraId="69906278"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Hautaaminen</w:t>
                            </w:r>
                          </w:p>
                          <w:p w14:paraId="631E7919"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Vainajan ruumis on haudattava viivytyksettä tiiviissä asianmukaisessa arkussa tai vastaavassa taikka tuhkattava krematoriossa.</w:t>
                            </w:r>
                          </w:p>
                        </w:txbxContent>
                      </wps:txbx>
                      <wps:bodyPr rot="0" vert="horz" wrap="square" lIns="91440" tIns="45720" rIns="91440" bIns="45720" anchor="t" anchorCtr="0" upright="1">
                        <a:spAutoFit/>
                      </wps:bodyPr>
                    </wps:wsp>
                  </a:graphicData>
                </a:graphic>
              </wp:inline>
            </w:drawing>
          </mc:Choice>
          <mc:Fallback>
            <w:pict>
              <v:shape w14:anchorId="3B545EE4" id="_x0000_s1052"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T9XsHQIAADQEAAAOAAAAZHJzL2Uyb0RvYy54bWysU9tu2zAMfR+wfxD0vthJkzQ14hRdugwD ugvQ7QMUWY6FyaJGKbGzrx8lp2nQbS/D9CCIonRIHh4ub/vWsINCr8GWfDzKOVNWQqXtruTfvm7e LDjzQdhKGLCq5Efl+e3q9atl5wo1gQZMpZARiPVF50rehOCKLPOyUa3wI3DKkrMGbEUgE3dZhaIj 9NZkkzyfZx1g5RCk8p5u7wcnXyX8ulYyfK5rrwIzJafcQtox7du4Z6ulKHYoXKPlKQ3xD1m0QlsK eoa6F0GwPerfoFotETzUYSShzaCutVSpBqpmnL+o5rERTqVaiBzvzjT5/wcrPx0e3RdkoX8LPTUw FeHdA8jvnllYN8Lu1B0idI0SFQUeR8qyzvni9DVS7QsfQbbdR6ioyWIfIAH1NbaRFaqTETo14Hgm XfWBSbqcLeZXsxtySfJd5df5Yp7akoni6btDH94raFk8lBypqwleHB58iOmI4ulJjObB6GqjjUkG 7rZrg+wgSAGbtFIFL54Zy7qS38wms4GBv0Lkaf0JotWBpGx0W/LF+ZEoIm/vbJWEFoQ2w5lSNvZE ZORuYDH0257pquSTeYwQid1CdSRqEQbp0qjRoQH8yVlHsi25/7EXqDgzHyy152Y8nUadJ2M6u56Q gZee7aVHWElQJQ+cDcd1GGZj71DvGor0JIg7aulGJ7KfszrlT9JMPTiNUdT+pZ1ePQ/76hcAAAD/ /wMAUEsDBBQABgAIAAAAIQDSRulr3QAAAAUBAAAPAAAAZHJzL2Rvd25yZXYueG1sTI9RT8IwFIXf TfgPzSXxTTpxisx1hEh4FtCE+Na1l3VhvR1rGcNfb/VFX25yck7O+W6+GGzDeux87UjA/SQBhqSc rqkS8PG+vnsG5oMkLRtHKOCKHhbF6CaXmXYX2mK/CxWLJeQzKcCE0Gace2XQSj9xLVL0Dq6zMkTZ VVx38hLLbcOnSfLErawpLhjZ4qtBddydrQC/2pxaddiUR6OvX2+r/lHt159C3I6H5QuwgEP4C8MP fkSHIjKV7kzas0ZAfCT83ujNpw8psFJAms5nwIuc/6cvvgEAAP//AwBQSwECLQAUAAYACAAAACEA toM4kv4AAADhAQAAEwAAAAAAAAAAAAAAAAAAAAAAW0NvbnRlbnRfVHlwZXNdLnhtbFBLAQItABQA BgAIAAAAIQA4/SH/1gAAAJQBAAALAAAAAAAAAAAAAAAAAC8BAABfcmVscy8ucmVsc1BLAQItABQA BgAIAAAAIQBnT9XsHQIAADQEAAAOAAAAAAAAAAAAAAAAAC4CAABkcnMvZTJvRG9jLnhtbFBLAQIt ABQABgAIAAAAIQDSRulr3QAAAAUBAAAPAAAAAAAAAAAAAAAAAHcEAABkcnMvZG93bnJldi54bWxQ SwUGAAAAAAQABADzAAAAgQUAAAAA ">
                <v:textbox style="mso-fit-shape-to-text:t">
                  <w:txbxContent>
                    <w:p w14:paraId="2A53BD42" w14:textId="6B5729E5"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 xml:space="preserve">Terveydensuojeluasetus 40 § 1 </w:t>
                      </w:r>
                      <w:r w:rsidR="001B3D72" w:rsidRPr="004F2B60">
                        <w:rPr>
                          <w:rFonts w:asciiTheme="minorHAnsi" w:hAnsiTheme="minorHAnsi" w:cstheme="minorHAnsi"/>
                          <w:sz w:val="21"/>
                          <w:szCs w:val="21"/>
                        </w:rPr>
                        <w:t>mom.</w:t>
                      </w:r>
                    </w:p>
                    <w:p w14:paraId="69906278"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Hautaaminen</w:t>
                      </w:r>
                    </w:p>
                    <w:p w14:paraId="631E7919"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Vainajan ruumis on haudattava viivytyksettä tiiviissä asianmukaisessa arkussa tai vastaavassa taikka tuhkattava krematoriossa.</w:t>
                      </w:r>
                    </w:p>
                  </w:txbxContent>
                </v:textbox>
                <w10:anchorlock/>
              </v:shape>
            </w:pict>
          </mc:Fallback>
        </mc:AlternateContent>
      </w:r>
    </w:p>
    <w:p w14:paraId="3F9ADCA8"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noProof/>
          <w:lang w:eastAsia="en-US"/>
        </w:rPr>
        <w:lastRenderedPageBreak/>
        <mc:AlternateContent>
          <mc:Choice Requires="wps">
            <w:drawing>
              <wp:inline distT="0" distB="0" distL="0" distR="0" wp14:anchorId="78343FBF" wp14:editId="077E6931">
                <wp:extent cx="5863590" cy="2855595"/>
                <wp:effectExtent l="7620" t="12065" r="5715" b="12700"/>
                <wp:docPr id="26"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014B59ED"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Asetus kuolemansyyn selvittämisestä 22 a § 2–3 mom.</w:t>
                            </w:r>
                          </w:p>
                          <w:p w14:paraId="42C58AED"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Hautaus saadaan toimittaa, kun hautauslupa tai kuolinselvitys on annettu sen hautausmaan ylläpitäjälle, jonne vainaja haudataan. Vainajan ruumiin voi tuhkata, kun hautauslupa tai kuolinselvitys on annettu krematoriolle, jossa vainaja tuhkataan.</w:t>
                            </w:r>
                          </w:p>
                          <w:p w14:paraId="2F6F77EC"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Hautausmaan ylläpitäjän on viipymättä hautauksen jälkeen ilmoitettava hautauksen ajasta ja hautausmaasta, johon vainaja on haudattu, maistraatille. Jos vainaja on tuhkattu, on krematorion ylläpitäjän ilmoitettava, milloin ja missä vainaja tuhkattiin. Ilmoitus on tehtävä sille maistraatille, jonka toimialueella vainajalla oli kuollessaan kotikunta tai, jos tämä ei ole tiedossa, kuolinpaikan maistraatille. Jos vainaja oli kuollessaan evankelisluterilaisen tai ortodoksisen kirkon jäsen, nämä ilmoitukset on kuitenkin tehtävä asianomaiselle seurakunnalle.</w:t>
                            </w:r>
                          </w:p>
                        </w:txbxContent>
                      </wps:txbx>
                      <wps:bodyPr rot="0" vert="horz" wrap="square" lIns="91440" tIns="45720" rIns="91440" bIns="45720" anchor="t" anchorCtr="0" upright="1">
                        <a:spAutoFit/>
                      </wps:bodyPr>
                    </wps:wsp>
                  </a:graphicData>
                </a:graphic>
              </wp:inline>
            </w:drawing>
          </mc:Choice>
          <mc:Fallback>
            <w:pict>
              <v:shape w14:anchorId="78343FBF" id="_x0000_s1053"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ASAAHQIAADQEAAAOAAAAZHJzL2Uyb0RvYy54bWysU9tu2zAMfR+wfxD0vtpJkzQx4hRduwwD ugvQ7QMUWY6FyaJGKbGzrx8lJ2nQbS/D9CCIonRIHh4ub/vWsL1Cr8GWfHSVc6ashErbbcm/fV2/ mXPmg7CVMGBVyQ/K89vV61fLzhVqDA2YSiEjEOuLzpW8CcEVWeZlo1rhr8ApS84asBWBTNxmFYqO 0FuTjfN8lnWAlUOQynu6fRicfJXw61rJ8LmuvQrMlJxyC2nHtG/inq2WotiicI2WxzTEP2TRCm0p 6BnqQQTBdqh/g2q1RPBQhysJbQZ1raVKNVA1o/xFNU+NcCrVQuR4d6bJ/z9Y+Wn/5L4gC/1b6KmB qQjvHkF+98zCfSPsVt0hQtcoUVHgUaQs65wvjl8j1b7wEWTTfYSKmix2ARJQX2MbWaE6GaFTAw5n 0lUfmKTL6Xx2PV2QS5LvOr/J57PUlkwUp+8OfXivoGXxUHKkriZ4sX/0IaYjitOTGM2D0dVaG5MM 3G7uDbK9IAWs00oVvHhmLOtKvpiOpwMDf4XI0/oTRKsDSdnotuTz8yNRRN7e2SoJLQhthjOlbOyR yMjdwGLoNz3TVcnHNzFCJHYD1YGoRRikS6NGhwbwJ2cdybbk/sdOoOLMfLDUnsVoMok6T8ZkejMm Ay89m0uPsJKgSh44G473YZiNnUO9bSjSSRB31NK1TmQ/Z3XMn6SZenAco6j9Szu9eh721S8AAAD/ /wMAUEsDBBQABgAIAAAAIQDSRulr3QAAAAUBAAAPAAAAZHJzL2Rvd25yZXYueG1sTI9RT8IwFIXf TfgPzSXxTTpxisx1hEh4FtCE+Na1l3VhvR1rGcNfb/VFX25yck7O+W6+GGzDeux87UjA/SQBhqSc rqkS8PG+vnsG5oMkLRtHKOCKHhbF6CaXmXYX2mK/CxWLJeQzKcCE0Gace2XQSj9xLVL0Dq6zMkTZ VVx38hLLbcOnSfLErawpLhjZ4qtBddydrQC/2pxaddiUR6OvX2+r/lHt159C3I6H5QuwgEP4C8MP fkSHIjKV7kzas0ZAfCT83ujNpw8psFJAms5nwIuc/6cvvgEAAP//AwBQSwECLQAUAAYACAAAACEA toM4kv4AAADhAQAAEwAAAAAAAAAAAAAAAAAAAAAAW0NvbnRlbnRfVHlwZXNdLnhtbFBLAQItABQA BgAIAAAAIQA4/SH/1gAAAJQBAAALAAAAAAAAAAAAAAAAAC8BAABfcmVscy8ucmVsc1BLAQItABQA BgAIAAAAIQDHASAAHQIAADQEAAAOAAAAAAAAAAAAAAAAAC4CAABkcnMvZTJvRG9jLnhtbFBLAQIt ABQABgAIAAAAIQDSRulr3QAAAAUBAAAPAAAAAAAAAAAAAAAAAHcEAABkcnMvZG93bnJldi54bWxQ SwUGAAAAAAQABADzAAAAgQUAAAAA ">
                <v:textbox style="mso-fit-shape-to-text:t">
                  <w:txbxContent>
                    <w:p w14:paraId="014B59ED"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Asetus kuolemansyyn selvittämisestä 22 a § 2–3 mom.</w:t>
                      </w:r>
                    </w:p>
                    <w:p w14:paraId="42C58AED"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Hautaus saadaan toimittaa, kun hautauslupa tai kuolinselvitys on annettu sen hautausmaan ylläpitäjälle, jonne vainaja haudataan. Vainajan ruumiin voi tuhkata, kun hautauslupa tai kuolinselvitys on annettu krematoriolle, jossa vainaja tuhkataan.</w:t>
                      </w:r>
                    </w:p>
                    <w:p w14:paraId="2F6F77EC"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Hautausmaan ylläpitäjän on viipymättä hautauksen jälkeen ilmoitettava hautauksen ajasta ja hautausmaasta, johon vainaja on haudattu, maistraatille. Jos vainaja on tuhkattu, on krematorion ylläpitäjän ilmoitettava, milloin ja missä vainaja tuhkattiin. Ilmoitus on tehtävä sille maistraatille, jonka toimialueella vainajalla oli kuollessaan kotikunta tai, jos tämä ei ole tiedossa, kuolinpaikan maistraatille. Jos vainaja oli kuollessaan evankelisluterilaisen tai ortodoksisen kirkon jäsen, nämä ilmoitukset on kuitenkin tehtävä asianomaiselle seurakunnalle.</w:t>
                      </w:r>
                    </w:p>
                  </w:txbxContent>
                </v:textbox>
                <w10:anchorlock/>
              </v:shape>
            </w:pict>
          </mc:Fallback>
        </mc:AlternateContent>
      </w:r>
    </w:p>
    <w:p w14:paraId="330FFE8F" w14:textId="77777777" w:rsidR="004F2B60" w:rsidRPr="004F2B60" w:rsidRDefault="004F2B60" w:rsidP="004F2B60">
      <w:pPr>
        <w:keepNext/>
        <w:keepLines/>
        <w:spacing w:before="360" w:after="120" w:line="288" w:lineRule="auto"/>
        <w:outlineLvl w:val="2"/>
        <w:rPr>
          <w:rFonts w:asciiTheme="minorHAnsi" w:hAnsiTheme="minorHAnsi" w:cstheme="minorHAnsi"/>
          <w:lang w:eastAsia="en-US"/>
        </w:rPr>
      </w:pPr>
      <w:bookmarkStart w:id="22" w:name="_Hlk523727069"/>
      <w:bookmarkStart w:id="23" w:name="_Toc232169018"/>
      <w:bookmarkEnd w:id="20"/>
      <w:r w:rsidRPr="004F2B60">
        <w:rPr>
          <w:rFonts w:asciiTheme="minorHAnsi" w:hAnsiTheme="minorHAnsi" w:cstheme="minorHAnsi"/>
          <w:lang w:eastAsia="en-US"/>
        </w:rPr>
        <w:t>11 § Haudatun ruumiin tai tuhkan siirto</w:t>
      </w:r>
      <w:bookmarkEnd w:id="23"/>
    </w:p>
    <w:bookmarkEnd w:id="22"/>
    <w:p w14:paraId="07A59283"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lang w:eastAsia="en-US"/>
        </w:rPr>
        <w:t xml:space="preserve">Haudatun ruumiin tai tuhkan saa siirtää toiseen hautaan vain, jos aluehallintovirasto erityisen painavista syistä on myöntänyt siihen luvan. Haudatun ruumiin siirtäminen edellyttää lisäksi kunnan terveydensuojeluviranomaisen myöntämän luvan. Mainitut päätökset on ennen siirron valmistelua toimitettava tiedoksi hautaustoimelle. Espoon seurakuntayhtymän hautauspalvelut </w:t>
      </w:r>
      <w:proofErr w:type="gramStart"/>
      <w:r w:rsidRPr="004F2B60">
        <w:rPr>
          <w:rFonts w:asciiTheme="minorHAnsi" w:eastAsia="Calibri" w:hAnsiTheme="minorHAnsi" w:cstheme="minorHAnsi"/>
          <w:lang w:eastAsia="en-US"/>
        </w:rPr>
        <w:t>ei</w:t>
      </w:r>
      <w:proofErr w:type="gramEnd"/>
      <w:r w:rsidRPr="004F2B60">
        <w:rPr>
          <w:rFonts w:asciiTheme="minorHAnsi" w:eastAsia="Calibri" w:hAnsiTheme="minorHAnsi" w:cstheme="minorHAnsi"/>
          <w:lang w:eastAsia="en-US"/>
        </w:rPr>
        <w:t xml:space="preserve"> suorita haudatun ruumiin tai tuhkan siirtoa.</w:t>
      </w:r>
    </w:p>
    <w:p w14:paraId="75F267E7"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noProof/>
          <w:lang w:eastAsia="en-US"/>
        </w:rPr>
        <mc:AlternateContent>
          <mc:Choice Requires="wps">
            <w:drawing>
              <wp:inline distT="0" distB="0" distL="0" distR="0" wp14:anchorId="1796385F" wp14:editId="78FD577F">
                <wp:extent cx="5863590" cy="2855595"/>
                <wp:effectExtent l="7620" t="12065" r="5715" b="12700"/>
                <wp:docPr id="27"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742DBA38"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Hautaustoimilaki 24 §</w:t>
                            </w:r>
                          </w:p>
                          <w:p w14:paraId="194DFEDE"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Haudatun ruumiin tai tuhkan siirto</w:t>
                            </w:r>
                          </w:p>
                          <w:p w14:paraId="60373C53"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Haudattu ruumis tai tuhka saadaan erityisen painavista syistä aluehallintoviraston luvalla siirtää toiseen hautaan. Haudatun ruumiin siirtämiseen tarvittavasta terveydensuojeluviranomaisen luvasta säädetään erikseen</w:t>
                            </w:r>
                          </w:p>
                        </w:txbxContent>
                      </wps:txbx>
                      <wps:bodyPr rot="0" vert="horz" wrap="square" lIns="91440" tIns="45720" rIns="91440" bIns="45720" anchor="t" anchorCtr="0" upright="1">
                        <a:spAutoFit/>
                      </wps:bodyPr>
                    </wps:wsp>
                  </a:graphicData>
                </a:graphic>
              </wp:inline>
            </w:drawing>
          </mc:Choice>
          <mc:Fallback>
            <w:pict>
              <v:shape w14:anchorId="1796385F" id="_x0000_s1054"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jhfhHQIAADQEAAAOAAAAZHJzL2Uyb0RvYy54bWysU9tu2zAMfR+wfxD0vtpJkzQx4hRduwwD ugvQ7QMUWY6FyaJGKbGzrx8lJ2nQbS/D9CCIonRIHh4ub/vWsL1Cr8GWfHSVc6ashErbbcm/fV2/ mXPmg7CVMGBVyQ/K89vV61fLzhVqDA2YSiEjEOuLzpW8CcEVWeZlo1rhr8ApS84asBWBTNxmFYqO 0FuTjfN8lnWAlUOQynu6fRicfJXw61rJ8LmuvQrMlJxyC2nHtG/inq2WotiicI2WxzTEP2TRCm0p 6BnqQQTBdqh/g2q1RPBQhysJbQZ1raVKNVA1o/xFNU+NcCrVQuR4d6bJ/z9Y+Wn/5L4gC/1b6KmB qQjvHkF+98zCfSPsVt0hQtcoUVHgUaQs65wvjl8j1b7wEWTTfYSKmix2ARJQX2MbWaE6GaFTAw5n 0lUfmKTL6Xx2PV2QS5LvOr/J57PUlkwUp+8OfXivoGXxUHKkriZ4sX/0IaYjitOTGM2D0dVaG5MM 3G7uDbK9IAWs00oVvHhmLOtKvpiOpwMDf4XI0/oTRKsDSdnotuTz8yNRRN7e2SoJLQhthjOlbOyR yMjdwGLoNz3TVcnH8xghEruB6kDUIgzSpVGjQwP4k7OOZFty/2MnUHFmPlhqz2I0mUSdJ2MyvRmT gZeezaVHWElQJQ+cDcf7MMzGzqHeNhTpJIg7aulaJ7KfszrmT9JMPTiOUdT+pZ1ePQ/76hcAAAD/ /wMAUEsDBBQABgAIAAAAIQDSRulr3QAAAAUBAAAPAAAAZHJzL2Rvd25yZXYueG1sTI9RT8IwFIXf TfgPzSXxTTpxisx1hEh4FtCE+Na1l3VhvR1rGcNfb/VFX25yck7O+W6+GGzDeux87UjA/SQBhqSc rqkS8PG+vnsG5oMkLRtHKOCKHhbF6CaXmXYX2mK/CxWLJeQzKcCE0Gace2XQSj9xLVL0Dq6zMkTZ VVx38hLLbcOnSfLErawpLhjZ4qtBddydrQC/2pxaddiUR6OvX2+r/lHt159C3I6H5QuwgEP4C8MP fkSHIjKV7kzas0ZAfCT83ujNpw8psFJAms5nwIuc/6cvvgEAAP//AwBQSwECLQAUAAYACAAAACEA toM4kv4AAADhAQAAEwAAAAAAAAAAAAAAAAAAAAAAW0NvbnRlbnRfVHlwZXNdLnhtbFBLAQItABQA BgAIAAAAIQA4/SH/1gAAAJQBAAALAAAAAAAAAAAAAAAAAC8BAABfcmVscy8ucmVsc1BLAQItABQA BgAIAAAAIQBgjhfhHQIAADQEAAAOAAAAAAAAAAAAAAAAAC4CAABkcnMvZTJvRG9jLnhtbFBLAQIt ABQABgAIAAAAIQDSRulr3QAAAAUBAAAPAAAAAAAAAAAAAAAAAHcEAABkcnMvZG93bnJldi54bWxQ SwUGAAAAAAQABADzAAAAgQUAAAAA ">
                <v:textbox style="mso-fit-shape-to-text:t">
                  <w:txbxContent>
                    <w:p w14:paraId="742DBA38"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Hautaustoimilaki 24 §</w:t>
                      </w:r>
                    </w:p>
                    <w:p w14:paraId="194DFEDE"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Haudatun ruumiin tai tuhkan siirto</w:t>
                      </w:r>
                    </w:p>
                    <w:p w14:paraId="60373C53"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Haudattu ruumis tai tuhka saadaan erityisen painavista syistä aluehallintoviraston luvalla siirtää toiseen hautaan. Haudatun ruumiin siirtämiseen tarvittavasta terveydensuojeluviranomaisen luvasta säädetään erikseen</w:t>
                      </w:r>
                    </w:p>
                  </w:txbxContent>
                </v:textbox>
                <w10:anchorlock/>
              </v:shape>
            </w:pict>
          </mc:Fallback>
        </mc:AlternateContent>
      </w:r>
    </w:p>
    <w:p w14:paraId="6F891196"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noProof/>
          <w:lang w:eastAsia="en-US"/>
        </w:rPr>
        <w:lastRenderedPageBreak/>
        <mc:AlternateContent>
          <mc:Choice Requires="wps">
            <w:drawing>
              <wp:inline distT="0" distB="0" distL="0" distR="0" wp14:anchorId="2A128BD0" wp14:editId="248A7AF6">
                <wp:extent cx="5863590" cy="2855595"/>
                <wp:effectExtent l="7620" t="12065" r="5715" b="12700"/>
                <wp:docPr id="28"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4D58069F"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Terveydensuojeluasetus 42 §</w:t>
                            </w:r>
                          </w:p>
                          <w:p w14:paraId="4502ED5C"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Haudatun ruumiin siirtäminen</w:t>
                            </w:r>
                          </w:p>
                          <w:p w14:paraId="1C58B5F8"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Haudatun ruumiin siirtämistä koskevaan kunnan terveydensuojeluviranomaiselle osoitettuun hakemukseen on liitettävä tiedot vainajasta sekä virallinen selvitys kuoleman syystä ja ajasta, ruumiin hautapaikasta sekä selvitys ruumille varatusta uudesta hautapaikasta.</w:t>
                            </w:r>
                          </w:p>
                          <w:p w14:paraId="1249B2E1"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Kunnan terveydensuojeluviranomaisen on hankittava hautausmaiden omistajilta lausunto terveydellisten seikkojen selvittämiseksi haudatun ruumiin siirtämisestä tehdystä hakemuksesta.</w:t>
                            </w:r>
                          </w:p>
                          <w:p w14:paraId="306015AA"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Kunnan terveydensuojeluviranomainen voi tarvittaessa kieltää haudatun ruumiin siirtämisen tai määrätä ruumista siirrettäessä noudatettavista muista toimenpiteistä terveyshaitan ehkäisemiseksi. Kunnan terveydensuojeluviranomaisen on määrättävä aika, jonka kuluessa ruumiin siirtäminen on toimitettava.</w:t>
                            </w:r>
                          </w:p>
                          <w:p w14:paraId="712BEFE0"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 xml:space="preserve">Kunnan terveydensuojeluviranomaisen on lähetettävä ruumiin siirtämistä koskeva päätös tiedoksi sen kunnan terveydensuojeluviranomaiselle, jonne ruumis siirretään, sekä asianomaisille lääninhallituksille ja hautausmaiden omistajille. </w:t>
                            </w:r>
                          </w:p>
                          <w:p w14:paraId="3D9E4B67"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Kunnan terveydensuojeluviranomaisen edustajan on oltava paikalla ruumista haudasta otettaessa ja uudelleen haudattaessa.</w:t>
                            </w:r>
                          </w:p>
                        </w:txbxContent>
                      </wps:txbx>
                      <wps:bodyPr rot="0" vert="horz" wrap="square" lIns="91440" tIns="45720" rIns="91440" bIns="45720" anchor="t" anchorCtr="0" upright="1">
                        <a:spAutoFit/>
                      </wps:bodyPr>
                    </wps:wsp>
                  </a:graphicData>
                </a:graphic>
              </wp:inline>
            </w:drawing>
          </mc:Choice>
          <mc:Fallback>
            <w:pict>
              <v:shape w14:anchorId="2A128BD0" id="_x0000_s1055"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wOINHQIAADQEAAAOAAAAZHJzL2Uyb0RvYy54bWysU9tu2zAMfR+wfxD0vtpJkzQx4hRduwwD ugvQ7QMUWY6FyaJGKbGzrx8lJ2nQbS/D9CCIonRIHh4ub/vWsL1Cr8GWfHSVc6ashErbbcm/fV2/ mXPmg7CVMGBVyQ/K89vV61fLzhVqDA2YSiEjEOuLzpW8CcEVWeZlo1rhr8ApS84asBWBTNxmFYqO 0FuTjfN8lnWAlUOQynu6fRicfJXw61rJ8LmuvQrMlJxyC2nHtG/inq2WotiicI2WxzTEP2TRCm0p 6BnqQQTBdqh/g2q1RPBQhysJbQZ1raVKNVA1o/xFNU+NcCrVQuR4d6bJ/z9Y+Wn/5L4gC/1b6KmB qQjvHkF+98zCfSPsVt0hQtcoUVHgUaQs65wvjl8j1b7wEWTTfYSKmix2ARJQX2MbWaE6GaFTAw5n 0lUfmKTL6Xx2PV2QS5LvOr/J57PUlkwUp+8OfXivoGXxUHKkriZ4sX/0IaYjitOTGM2D0dVaG5MM 3G7uDbK9IAWs00oVvHhmLOtKvpiOpwMDf4XI0/oTRKsDSdnotuTz8yNRRN7e2SoJLQhthjOlbOyR yMjdwGLoNz3TVcnHixghEruB6kDUIgzSpVGjQwP4k7OOZFty/2MnUHFmPlhqz2I0mUSdJ2MyvRmT gZeezaVHWElQJQ+cDcf7MMzGzqHeNhTpJIg7aulaJ7KfszrmT9JMPTiOUdT+pZ1ePQ/76hcAAAD/ /wMAUEsDBBQABgAIAAAAIQDSRulr3QAAAAUBAAAPAAAAZHJzL2Rvd25yZXYueG1sTI9RT8IwFIXf TfgPzSXxTTpxisx1hEh4FtCE+Na1l3VhvR1rGcNfb/VFX25yck7O+W6+GGzDeux87UjA/SQBhqSc rqkS8PG+vnsG5oMkLRtHKOCKHhbF6CaXmXYX2mK/CxWLJeQzKcCE0Gace2XQSj9xLVL0Dq6zMkTZ VVx38hLLbcOnSfLErawpLhjZ4qtBddydrQC/2pxaddiUR6OvX2+r/lHt159C3I6H5QuwgEP4C8MP fkSHIjKV7kzas0ZAfCT83ujNpw8psFJAms5nwIuc/6cvvgEAAP//AwBQSwECLQAUAAYACAAAACEA toM4kv4AAADhAQAAEwAAAAAAAAAAAAAAAAAAAAAAW0NvbnRlbnRfVHlwZXNdLnhtbFBLAQItABQA BgAIAAAAIQA4/SH/1gAAAJQBAAALAAAAAAAAAAAAAAAAAC8BAABfcmVscy8ucmVsc1BLAQItABQA BgAIAAAAIQDAwOINHQIAADQEAAAOAAAAAAAAAAAAAAAAAC4CAABkcnMvZTJvRG9jLnhtbFBLAQIt ABQABgAIAAAAIQDSRulr3QAAAAUBAAAPAAAAAAAAAAAAAAAAAHcEAABkcnMvZG93bnJldi54bWxQ SwUGAAAAAAQABADzAAAAgQUAAAAA ">
                <v:textbox style="mso-fit-shape-to-text:t">
                  <w:txbxContent>
                    <w:p w14:paraId="4D58069F"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Terveydensuojeluasetus 42 §</w:t>
                      </w:r>
                    </w:p>
                    <w:p w14:paraId="4502ED5C"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Haudatun ruumiin siirtäminen</w:t>
                      </w:r>
                    </w:p>
                    <w:p w14:paraId="1C58B5F8"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Haudatun ruumiin siirtämistä koskevaan kunnan terveydensuojeluviranomaiselle osoitettuun hakemukseen on liitettävä tiedot vainajasta sekä virallinen selvitys kuoleman syystä ja ajasta, ruumiin hautapaikasta sekä selvitys ruumille varatusta uudesta hautapaikasta.</w:t>
                      </w:r>
                    </w:p>
                    <w:p w14:paraId="1249B2E1"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Kunnan terveydensuojeluviranomaisen on hankittava hautausmaiden omistajilta lausunto terveydellisten seikkojen selvittämiseksi haudatun ruumiin siirtämisestä tehdystä hakemuksesta.</w:t>
                      </w:r>
                    </w:p>
                    <w:p w14:paraId="306015AA"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Kunnan terveydensuojeluviranomainen voi tarvittaessa kieltää haudatun ruumiin siirtämisen tai määrätä ruumista siirrettäessä noudatettavista muista toimenpiteistä terveyshaitan ehkäisemiseksi. Kunnan terveydensuojeluviranomaisen on määrättävä aika, jonka kuluessa ruumiin siirtäminen on toimitettava.</w:t>
                      </w:r>
                    </w:p>
                    <w:p w14:paraId="712BEFE0"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 xml:space="preserve">Kunnan terveydensuojeluviranomaisen on lähetettävä ruumiin siirtämistä koskeva päätös tiedoksi sen kunnan terveydensuojeluviranomaiselle, jonne ruumis siirretään, sekä asianomaisille lääninhallituksille ja hautausmaiden omistajille. </w:t>
                      </w:r>
                    </w:p>
                    <w:p w14:paraId="3D9E4B67"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Kunnan terveydensuojeluviranomaisen edustajan on oltava paikalla ruumista haudasta otettaessa ja uudelleen haudattaessa.</w:t>
                      </w:r>
                    </w:p>
                  </w:txbxContent>
                </v:textbox>
                <w10:anchorlock/>
              </v:shape>
            </w:pict>
          </mc:Fallback>
        </mc:AlternateContent>
      </w:r>
    </w:p>
    <w:p w14:paraId="78748D51" w14:textId="77777777" w:rsidR="004F2B60" w:rsidRPr="004F2B60" w:rsidRDefault="004F2B60" w:rsidP="004F2B60">
      <w:pPr>
        <w:keepNext/>
        <w:keepLines/>
        <w:spacing w:before="360" w:after="120" w:line="288" w:lineRule="auto"/>
        <w:outlineLvl w:val="2"/>
        <w:rPr>
          <w:rFonts w:asciiTheme="minorHAnsi" w:hAnsiTheme="minorHAnsi" w:cstheme="minorHAnsi"/>
          <w:lang w:eastAsia="en-US"/>
        </w:rPr>
      </w:pPr>
      <w:bookmarkStart w:id="24" w:name="_Toc532225604"/>
      <w:bookmarkStart w:id="25" w:name="_Hlk523727104"/>
      <w:bookmarkStart w:id="26" w:name="_Hlk3202652"/>
      <w:bookmarkStart w:id="27" w:name="_Toc232169019"/>
      <w:r w:rsidRPr="004F2B60">
        <w:rPr>
          <w:rFonts w:asciiTheme="minorHAnsi" w:hAnsiTheme="minorHAnsi" w:cstheme="minorHAnsi"/>
          <w:lang w:eastAsia="en-US"/>
        </w:rPr>
        <w:t xml:space="preserve">12 § </w:t>
      </w:r>
      <w:bookmarkEnd w:id="24"/>
      <w:r w:rsidRPr="004F2B60">
        <w:rPr>
          <w:rFonts w:asciiTheme="minorHAnsi" w:hAnsiTheme="minorHAnsi" w:cstheme="minorHAnsi"/>
          <w:lang w:eastAsia="en-US"/>
        </w:rPr>
        <w:t>Haudan hoitaminen</w:t>
      </w:r>
      <w:bookmarkEnd w:id="27"/>
    </w:p>
    <w:bookmarkEnd w:id="25"/>
    <w:bookmarkEnd w:id="26"/>
    <w:p w14:paraId="2A5E56EF"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lang w:eastAsia="en-US"/>
        </w:rPr>
        <w:t>Seurakuntayhtymän hautaustoimelle kuuluva hautausmaan perushoito ja hautaoikeuden haltijalle kuuluvat tehtävät määräytyvät hautausmaan hoitosuunnitelman mukaisesti. Hautaustoimi seuraa hautojen hoitoa ja antaa tarvittaessa kehotuksia puutteiden korjaamiseksi.</w:t>
      </w:r>
    </w:p>
    <w:p w14:paraId="0039E811"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lang w:eastAsia="en-US"/>
        </w:rPr>
        <w:t xml:space="preserve">Sen lisäksi, mitä kirkkolain 3 luvun 33 §:n 1 momentissa säädetään seurakunnan vastuusta yksittäisen haudan hoidosta, seurakuntayhtymän </w:t>
      </w:r>
      <w:proofErr w:type="spellStart"/>
      <w:r w:rsidRPr="004F2B60">
        <w:rPr>
          <w:rFonts w:asciiTheme="minorHAnsi" w:eastAsia="Calibri" w:hAnsiTheme="minorHAnsi" w:cstheme="minorHAnsi"/>
          <w:lang w:eastAsia="en-US"/>
        </w:rPr>
        <w:t>hautaustoimi</w:t>
      </w:r>
      <w:proofErr w:type="spellEnd"/>
      <w:r w:rsidRPr="004F2B60">
        <w:rPr>
          <w:rFonts w:asciiTheme="minorHAnsi" w:eastAsia="Calibri" w:hAnsiTheme="minorHAnsi" w:cstheme="minorHAnsi"/>
          <w:lang w:eastAsia="en-US"/>
        </w:rPr>
        <w:t xml:space="preserve"> voi sopia seurakunnan hallintaan palautuneen haudan ylläpidosta ja hoidosta kulttuuriperintöä vaalivan yhteisön tai henkilön kustannuksella. Sopimuksella ei luovuteta hautaoikeutta. </w:t>
      </w:r>
    </w:p>
    <w:p w14:paraId="48889477"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noProof/>
          <w:lang w:eastAsia="en-US"/>
        </w:rPr>
        <mc:AlternateContent>
          <mc:Choice Requires="wps">
            <w:drawing>
              <wp:inline distT="0" distB="0" distL="0" distR="0" wp14:anchorId="6F9C0562" wp14:editId="4F876E85">
                <wp:extent cx="5863590" cy="2855595"/>
                <wp:effectExtent l="7620" t="12065" r="5715" b="12700"/>
                <wp:docPr id="30"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5976ADAF"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Hautaustoimilaki 13 §</w:t>
                            </w:r>
                          </w:p>
                          <w:p w14:paraId="38F1F867"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Hautausmaan ja haudan hoito</w:t>
                            </w:r>
                          </w:p>
                          <w:p w14:paraId="35D35B7D"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Hautausmaan ylläpitäjän tulee hoitaa hautausmaata sen arvoa vastaavalla ja vainajien muistoa kunnioittavalla tavalla.</w:t>
                            </w:r>
                          </w:p>
                          <w:p w14:paraId="08699C9C"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Yksittäisen haudan hoidosta on voimassa, mitä 11 §:n mukaisesti säädetään tai määrätään sekä hautausmaan ylläpitäjän ja hautaoikeuden haltijan kesken sovitaan.</w:t>
                            </w:r>
                          </w:p>
                        </w:txbxContent>
                      </wps:txbx>
                      <wps:bodyPr rot="0" vert="horz" wrap="square" lIns="91440" tIns="45720" rIns="91440" bIns="45720" anchor="t" anchorCtr="0" upright="1">
                        <a:spAutoFit/>
                      </wps:bodyPr>
                    </wps:wsp>
                  </a:graphicData>
                </a:graphic>
              </wp:inline>
            </w:drawing>
          </mc:Choice>
          <mc:Fallback>
            <w:pict>
              <v:shape w14:anchorId="6F9C0562" id="_x0000_s1056"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tEM9GwIAADQEAAAOAAAAZHJzL2Uyb0RvYy54bWysU9tu2zAMfR+wfxD0vtpJkzQx4hRduwwD ugvQ7QMUWY6FyaJGKbGzrx8lJ2nQbS/D9CCIonRIHh4ub/vWsL1Cr8GWfHSVc6ashErbbcm/fV2/ mXPmg7CVMGBVyQ/K89vV61fLzhVqDA2YSiEjEOuLzpW8CcEVWeZlo1rhr8ApS84asBWBTNxmFYqO 0FuTjfN8lnWAlUOQynu6fRicfJXw61rJ8LmuvQrMlJxyC2nHtG/inq2WotiicI2WxzTEP2TRCm0p 6BnqQQTBdqh/g2q1RPBQhysJbQZ1raVKNVA1o/xFNU+NcCrVQuR4d6bJ/z9Y+Wn/5L4gC/1b6KmB qQjvHkF+98zCfSPsVt0hQtcoUVHgUaQs65wvjl8j1b7wEWTTfYSKmix2ARJQX2MbWaE6GaFTAw5n 0lUfmKTL6Xx2PV2QS5LvOr/J57PUlkwUp+8OfXivoGXxUHKkriZ4sX/0IaYjitOTGM2D0dVaG5MM 3G7uDbK9IAWs00oVvHhmLOtKvpiOpwMDf4XI0/oTRKsDSdnotuTz8yNRRN7e2SoJLQhthjOlbOyR yMjdwGLoNz3TVeQhRojEbqA6ELUIg3Rp1OjQAP7krCPZltz/2AlUnJkPltqzGE0mUefJmExvxmTg pWdz6RFWElTJA2fD8T4Ms7FzqLcNRToJ4o5autaJ7OesjvmTNFMPjmMUtX9pp1fPw776BQAA//8D AFBLAwQUAAYACAAAACEA0kbpa90AAAAFAQAADwAAAGRycy9kb3ducmV2LnhtbEyPUU/CMBSF3034 D80l8U06cYrMdYRIeBbQhPjWtZd1Yb0daxnDX2/1RV9ucnJOzvluvhhsw3rsfO1IwP0kAYaknK6p EvDxvr57BuaDJC0bRyjgih4Wxegml5l2F9pivwsViyXkMynAhNBmnHtl0Eo/cS1S9A6uszJE2VVc d/ISy23Dp0nyxK2sKS4Y2eKrQXXcna0Av9qcWnXYlEejr19vq/5R7defQtyOh+ULsIBD+AvDD35E hyIyle5M2rNGQHwk/N7ozacPKbBSQJrOZ8CLnP+nL74BAAD//wMAUEsBAi0AFAAGAAgAAAAhALaD OJL+AAAA4QEAABMAAAAAAAAAAAAAAAAAAAAAAFtDb250ZW50X1R5cGVzXS54bWxQSwECLQAUAAYA CAAAACEAOP0h/9YAAACUAQAACwAAAAAAAAAAAAAAAAAvAQAAX3JlbHMvLnJlbHNQSwECLQAUAAYA CAAAACEAwrRDPRsCAAA0BAAADgAAAAAAAAAAAAAAAAAuAgAAZHJzL2Uyb0RvYy54bWxQSwECLQAU AAYACAAAACEA0kbpa90AAAAFAQAADwAAAAAAAAAAAAAAAAB1BAAAZHJzL2Rvd25yZXYueG1sUEsF BgAAAAAEAAQA8wAAAH8FAAAAAA== ">
                <v:textbox style="mso-fit-shape-to-text:t">
                  <w:txbxContent>
                    <w:p w14:paraId="5976ADAF"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Hautaustoimilaki 13 §</w:t>
                      </w:r>
                    </w:p>
                    <w:p w14:paraId="38F1F867"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Hautausmaan ja haudan hoito</w:t>
                      </w:r>
                    </w:p>
                    <w:p w14:paraId="35D35B7D"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Hautausmaan ylläpitäjän tulee hoitaa hautausmaata sen arvoa vastaavalla ja vainajien muistoa kunnioittavalla tavalla.</w:t>
                      </w:r>
                    </w:p>
                    <w:p w14:paraId="08699C9C"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Yksittäisen haudan hoidosta on voimassa, mitä 11 §:n mukaisesti säädetään tai määrätään sekä hautausmaan ylläpitäjän ja hautaoikeuden haltijan kesken sovitaan.</w:t>
                      </w:r>
                    </w:p>
                  </w:txbxContent>
                </v:textbox>
                <w10:anchorlock/>
              </v:shape>
            </w:pict>
          </mc:Fallback>
        </mc:AlternateContent>
      </w:r>
    </w:p>
    <w:p w14:paraId="3AB46D3A"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noProof/>
          <w:lang w:eastAsia="en-US"/>
        </w:rPr>
        <w:lastRenderedPageBreak/>
        <mc:AlternateContent>
          <mc:Choice Requires="wps">
            <w:drawing>
              <wp:inline distT="0" distB="0" distL="0" distR="0" wp14:anchorId="19A7D024" wp14:editId="55E8B72A">
                <wp:extent cx="5863590" cy="2855595"/>
                <wp:effectExtent l="7620" t="12065" r="5715" b="12700"/>
                <wp:docPr id="31"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4ABB9247"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Kirkkolaki 3 luku 33 §</w:t>
                            </w:r>
                          </w:p>
                          <w:p w14:paraId="18E77C2C"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Haudan hoito</w:t>
                            </w:r>
                          </w:p>
                          <w:p w14:paraId="03935750"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 xml:space="preserve">Hautaoikeuden haltija vastaa siitä, että hautaa hoidetaan hautausmaan arvon mukaisesti. Kirkkovaltuusto voi kuitenkin päättää, että seurakunnan kustannuksella huolehditaan hautausmaalla tai sen osalla olevien hautojen perushoidosta.  Kirkkovaltuusto voi päättää, että seurakunta vastaa haudan hoidosta, jos vainajan muiston vaalimista pidetään seurakunnan kannalta tärkeänä. </w:t>
                            </w:r>
                          </w:p>
                          <w:p w14:paraId="46895BCC"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 xml:space="preserve">Seurakunta voi tehdä hautaoikeuden haltijan kanssa määräaikaisen sopimuksen siitä, että seurakunta ottaa korvauksesta vastuun haudan hoidosta. Seurakunta voi sopia, että hoitokorvaukset sijoitetaan hautainhoitorahastoon, jonka varat käytetään sopimusten mukaisten hautojen hoitoon. </w:t>
                            </w:r>
                          </w:p>
                          <w:p w14:paraId="1E9382BE" w14:textId="22E055DD"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Kirkkoneuvosto voi velvoittaa hautaoikeuden haltijan kunnostamaan haudan, jonka hoito on olennaisesti laiminlyöty. Kunnostamiseen varataan vuoden määräaika siitä, kun päätös on annettu hautaoikeuden haltijalle tiedoksi. Kirkkoneuvosto voi päättää hautaoikeuden menettämisestä, jollei laiminlyöntiä ole korjattu. Päätöksen tiedottamisesta säädetään 10 luvun 2</w:t>
                            </w:r>
                            <w:r w:rsidR="00EB343E">
                              <w:rPr>
                                <w:rFonts w:asciiTheme="minorHAnsi" w:hAnsiTheme="minorHAnsi" w:cstheme="minorHAnsi"/>
                                <w:sz w:val="21"/>
                                <w:szCs w:val="21"/>
                              </w:rPr>
                              <w:t>6</w:t>
                            </w:r>
                            <w:r w:rsidRPr="004F2B60">
                              <w:rPr>
                                <w:rFonts w:asciiTheme="minorHAnsi" w:hAnsiTheme="minorHAnsi" w:cstheme="minorHAnsi"/>
                                <w:sz w:val="21"/>
                                <w:szCs w:val="21"/>
                              </w:rPr>
                              <w:t xml:space="preserve"> §:ssä.</w:t>
                            </w:r>
                          </w:p>
                        </w:txbxContent>
                      </wps:txbx>
                      <wps:bodyPr rot="0" vert="horz" wrap="square" lIns="91440" tIns="45720" rIns="91440" bIns="45720" anchor="t" anchorCtr="0" upright="1">
                        <a:spAutoFit/>
                      </wps:bodyPr>
                    </wps:wsp>
                  </a:graphicData>
                </a:graphic>
              </wp:inline>
            </w:drawing>
          </mc:Choice>
          <mc:Fallback>
            <w:pict>
              <v:shapetype w14:anchorId="19A7D024" id="_x0000_t202" coordsize="21600,21600" o:spt="202" path="m,l,21600r21600,l21600,xe">
                <v:stroke joinstyle="miter"/>
                <v:path gradientshapeok="t" o:connecttype="rect"/>
              </v:shapetype>
              <v:shape id="_x0000_s1057"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rbRGwIAADQEAAAOAAAAZHJzL2Uyb0RvYy54bWysU9tu2zAMfR+wfxD0vtpJkzQx4hRduwwD ugvQ7QMUWY6FyaJGKbGzrx8lJ2nQbS/D9CCQInVEHh4tb/vWsL1Cr8GWfHSVc6ashErbbcm/fV2/ mXPmg7CVMGBVyQ/K89vV61fLzhVqDA2YSiEjEOuLzpW8CcEVWeZlo1rhr8ApS8EasBWBXNxmFYqO 0FuTjfN8lnWAlUOQyns6fRiCfJXw61rJ8LmuvQrMlJxqC2nHtG/inq2WotiicI2WxzLEP1TRCm3p 0TPUgwiC7VD/BtVqieChDlcS2gzqWkuVeqBuRvmLbp4a4VTqhcjx7kyT/3+w8tP+yX1BFvq30NMA UxPePYL87pmF+0bYrbpDhK5RoqKHR5GyrHO+OF6NVPvCR5BN9xEqGrLYBUhAfY1tZIX6ZIROAzic SVd9YJIOp/PZ9XRBIUmx6/wmn8/SWDJRnK479OG9gpZFo+RIU03wYv/oQyxHFKeU+JoHo6u1NiY5 uN3cG2R7QQpYp5U6eJFmLOtKvpiOpwMDf4XI0/oTRKsDSdnotuTzc5IoIm/vbJWEFoQ2g00lG3sk MnI3sBj6Tc90RTwkmiOxG6gORC3CIF36amQ0gD8560i2Jfc/dgIVZ+aDpfEsRpNJ1HlyJtObMTl4 GdlcRoSVBFXywNlg3ofhb+wc6m1DL50EcUcjXetE9nNVx/pJmmkGx28UtX/pp6znz776BQAA//8D AFBLAwQUAAYACAAAACEA0kbpa90AAAAFAQAADwAAAGRycy9kb3ducmV2LnhtbEyPUU/CMBSF3034 D80l8U06cYrMdYRIeBbQhPjWtZd1Yb0daxnDX2/1RV9ucnJOzvluvhhsw3rsfO1IwP0kAYaknK6p EvDxvr57BuaDJC0bRyjgih4Wxegml5l2F9pivwsViyXkMynAhNBmnHtl0Eo/cS1S9A6uszJE2VVc d/ISy23Dp0nyxK2sKS4Y2eKrQXXcna0Av9qcWnXYlEejr19vq/5R7defQtyOh+ULsIBD+AvDD35E hyIyle5M2rNGQHwk/N7ozacPKbBSQJrOZ8CLnP+nL74BAAD//wMAUEsBAi0AFAAGAAgAAAAhALaD OJL+AAAA4QEAABMAAAAAAAAAAAAAAAAAAAAAAFtDb250ZW50X1R5cGVzXS54bWxQSwECLQAUAAYA CAAAACEAOP0h/9YAAACUAQAACwAAAAAAAAAAAAAAAAAvAQAAX3JlbHMvLnJlbHNQSwECLQAUAAYA CAAAACEAYvq20RsCAAA0BAAADgAAAAAAAAAAAAAAAAAuAgAAZHJzL2Uyb0RvYy54bWxQSwECLQAU AAYACAAAACEA0kbpa90AAAAFAQAADwAAAAAAAAAAAAAAAAB1BAAAZHJzL2Rvd25yZXYueG1sUEsF BgAAAAAEAAQA8wAAAH8FAAAAAA== ">
                <v:textbox style="mso-fit-shape-to-text:t">
                  <w:txbxContent>
                    <w:p w14:paraId="4ABB9247"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Kirkkolaki 3 luku 33 §</w:t>
                      </w:r>
                    </w:p>
                    <w:p w14:paraId="18E77C2C"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Haudan hoito</w:t>
                      </w:r>
                    </w:p>
                    <w:p w14:paraId="03935750"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 xml:space="preserve">Hautaoikeuden haltija vastaa siitä, että hautaa hoidetaan hautausmaan arvon mukaisesti. Kirkkovaltuusto voi kuitenkin päättää, että seurakunnan kustannuksella huolehditaan hautausmaalla tai sen osalla olevien hautojen perushoidosta.  Kirkkovaltuusto voi päättää, että seurakunta vastaa haudan hoidosta, jos vainajan muiston vaalimista pidetään seurakunnan kannalta tärkeänä. </w:t>
                      </w:r>
                    </w:p>
                    <w:p w14:paraId="46895BCC"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 xml:space="preserve">Seurakunta voi tehdä hautaoikeuden haltijan kanssa määräaikaisen sopimuksen siitä, että seurakunta ottaa korvauksesta vastuun haudan hoidosta. Seurakunta voi sopia, että hoitokorvaukset sijoitetaan hautainhoitorahastoon, jonka varat käytetään sopimusten mukaisten hautojen hoitoon. </w:t>
                      </w:r>
                    </w:p>
                    <w:p w14:paraId="1E9382BE" w14:textId="22E055DD"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Kirkkoneuvosto voi velvoittaa hautaoikeuden haltijan kunnostamaan haudan, jonka hoito on olennaisesti laiminlyöty. Kunnostamiseen varataan vuoden määräaika siitä, kun päätös on annettu hautaoikeuden haltijalle tiedoksi. Kirkkoneuvosto voi päättää hautaoikeuden menettämisestä, jollei laiminlyöntiä ole korjattu. Päätöksen tiedottamisesta säädetään 10 luvun 2</w:t>
                      </w:r>
                      <w:r w:rsidR="00EB343E">
                        <w:rPr>
                          <w:rFonts w:asciiTheme="minorHAnsi" w:hAnsiTheme="minorHAnsi" w:cstheme="minorHAnsi"/>
                          <w:sz w:val="21"/>
                          <w:szCs w:val="21"/>
                        </w:rPr>
                        <w:t>6</w:t>
                      </w:r>
                      <w:r w:rsidRPr="004F2B60">
                        <w:rPr>
                          <w:rFonts w:asciiTheme="minorHAnsi" w:hAnsiTheme="minorHAnsi" w:cstheme="minorHAnsi"/>
                          <w:sz w:val="21"/>
                          <w:szCs w:val="21"/>
                        </w:rPr>
                        <w:t xml:space="preserve"> §:ssä.</w:t>
                      </w:r>
                    </w:p>
                  </w:txbxContent>
                </v:textbox>
                <w10:anchorlock/>
              </v:shape>
            </w:pict>
          </mc:Fallback>
        </mc:AlternateContent>
      </w:r>
    </w:p>
    <w:p w14:paraId="36CF23AF"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noProof/>
          <w:lang w:eastAsia="en-US"/>
        </w:rPr>
        <mc:AlternateContent>
          <mc:Choice Requires="wps">
            <w:drawing>
              <wp:inline distT="0" distB="0" distL="0" distR="0" wp14:anchorId="5BC7A80A" wp14:editId="1586630C">
                <wp:extent cx="5863590" cy="2855595"/>
                <wp:effectExtent l="7620" t="12065" r="5715" b="12700"/>
                <wp:docPr id="32"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004D814D"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Kirkkolaki 3 luku 36 §</w:t>
                            </w:r>
                          </w:p>
                          <w:p w14:paraId="38660F6F"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Hautaustoimen maksut</w:t>
                            </w:r>
                          </w:p>
                          <w:p w14:paraId="3E6AF276"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Hautasijan luovuttamisesta ja hautaamiseen liittyvistä palveluista tulee periä maksut, joiden määräämisessä otetaan huomioon seurakunnalle palvelun tuottamisesta aiheutuvat kustannukset.  Hautaustoimessa perittäviin maksuihin sovelletaan lisäksi hautaustoimilain 6 §:ää.</w:t>
                            </w:r>
                          </w:p>
                          <w:p w14:paraId="27E478A1"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Kirkkovaltuusto päättää haudoista perittävistä maksuista.</w:t>
                            </w:r>
                          </w:p>
                        </w:txbxContent>
                      </wps:txbx>
                      <wps:bodyPr rot="0" vert="horz" wrap="square" lIns="91440" tIns="45720" rIns="91440" bIns="45720" anchor="t" anchorCtr="0" upright="1">
                        <a:spAutoFit/>
                      </wps:bodyPr>
                    </wps:wsp>
                  </a:graphicData>
                </a:graphic>
              </wp:inline>
            </w:drawing>
          </mc:Choice>
          <mc:Fallback>
            <w:pict>
              <v:shape w14:anchorId="5BC7A80A" id="_x0000_s1058"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L9g/HAIAADQEAAAOAAAAZHJzL2Uyb0RvYy54bWysU9tu2zAMfR+wfxD0vtpJkzQx4hRduwwD ugvQ7QMUWY6FyaJGKbGzrx8lJ2nQbS/D9CCIonRIHh4ub/vWsL1Cr8GWfHSVc6ashErbbcm/fV2/ mXPmg7CVMGBVyQ/K89vV61fLzhVqDA2YSiEjEOuLzpW8CcEVWeZlo1rhr8ApS84asBWBTNxmFYqO 0FuTjfN8lnWAlUOQynu6fRicfJXw61rJ8LmuvQrMlJxyC2nHtG/inq2WotiicI2WxzTEP2TRCm0p 6BnqQQTBdqh/g2q1RPBQhysJbQZ1raVKNVA1o/xFNU+NcCrVQuR4d6bJ/z9Y+Wn/5L4gC/1b6KmB qQjvHkF+98zCfSPsVt0hQtcoUVHgUaQs65wvjl8j1b7wEWTTfYSKmix2ARJQX2MbWaE6GaFTAw5n 0lUfmKTL6Xx2PV2QS5LvOr/J57PUlkwUp+8OfXivoGXxUHKkriZ4sX/0IaYjitOTGM2D0dVaG5MM 3G7uDbK9IAWs00oVvHhmLOtKvpiOpwMDf4XI0/oTRKsDSdnotuTz8yNRRN7e2SoJLQhthjOlbOyR yMjdwGLoNz3TFfEwjhEisRuoDkQtwiBdGjU6NIA/OetItiX3P3YCFWfmg6X2LEaTSdR5MibTmzEZ eOnZXHqElQRV8sDZcLwPw2zsHOptQ5FOgrijlq51Ivs5q2P+JM3Ug+MYRe1f2unV87CvfgEAAP// AwBQSwMEFAAGAAgAAAAhANJG6WvdAAAABQEAAA8AAABkcnMvZG93bnJldi54bWxMj1FPwjAUhd9N +A/NJfFNOnGKzHWESHgW0IT41rWXdWG9HWsZw19v9UVfbnJyTs75br4YbMN67HztSMD9JAGGpJyu qRLw8b6+ewbmgyQtG0co4IoeFsXoJpeZdhfaYr8LFYsl5DMpwITQZpx7ZdBKP3EtUvQOrrMyRNlV XHfyEsttw6dJ8sStrCkuGNniq0F13J2tAL/anFp12JRHo69fb6v+Ue3Xn0LcjoflC7CAQ/gLww9+ RIciMpXuTNqzRkB8JPze6M2nDymwUkCazmfAi5z/py++AQAA//8DAFBLAQItABQABgAIAAAAIQC2 gziS/gAAAOEBAAATAAAAAAAAAAAAAAAAAAAAAABbQ29udGVudF9UeXBlc10ueG1sUEsBAi0AFAAG AAgAAAAhADj9If/WAAAAlAEAAAsAAAAAAAAAAAAAAAAALwEAAF9yZWxzLy5yZWxzUEsBAi0AFAAG AAgAAAAhAMMv2D8cAgAANAQAAA4AAAAAAAAAAAAAAAAALgIAAGRycy9lMm9Eb2MueG1sUEsBAi0A FAAGAAgAAAAhANJG6WvdAAAABQEAAA8AAAAAAAAAAAAAAAAAdgQAAGRycy9kb3ducmV2LnhtbFBL BQYAAAAABAAEAPMAAACABQAAAAA= ">
                <v:textbox style="mso-fit-shape-to-text:t">
                  <w:txbxContent>
                    <w:p w14:paraId="004D814D"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Kirkkolaki 3 luku 36 §</w:t>
                      </w:r>
                    </w:p>
                    <w:p w14:paraId="38660F6F"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Hautaustoimen maksut</w:t>
                      </w:r>
                    </w:p>
                    <w:p w14:paraId="3E6AF276"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Hautasijan luovuttamisesta ja hautaamiseen liittyvistä palveluista tulee periä maksut, joiden määräämisessä otetaan huomioon seurakunnalle palvelun tuottamisesta aiheutuvat kustannukset.  Hautaustoimessa perittäviin maksuihin sovelletaan lisäksi hautaustoimilain 6 §:ää.</w:t>
                      </w:r>
                    </w:p>
                    <w:p w14:paraId="27E478A1"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Kirkkovaltuusto päättää haudoista perittävistä maksuista.</w:t>
                      </w:r>
                    </w:p>
                  </w:txbxContent>
                </v:textbox>
                <w10:anchorlock/>
              </v:shape>
            </w:pict>
          </mc:Fallback>
        </mc:AlternateContent>
      </w:r>
    </w:p>
    <w:p w14:paraId="4398D3B4" w14:textId="77777777" w:rsidR="004F2B60" w:rsidRPr="004F2B60" w:rsidRDefault="004F2B60" w:rsidP="004F2B60">
      <w:pPr>
        <w:keepNext/>
        <w:keepLines/>
        <w:spacing w:before="360" w:after="120" w:line="288" w:lineRule="auto"/>
        <w:outlineLvl w:val="2"/>
        <w:rPr>
          <w:rFonts w:asciiTheme="minorHAnsi" w:hAnsiTheme="minorHAnsi" w:cstheme="minorHAnsi"/>
          <w:lang w:eastAsia="en-US"/>
        </w:rPr>
      </w:pPr>
      <w:bookmarkStart w:id="28" w:name="_Toc532225607"/>
      <w:bookmarkStart w:id="29" w:name="_Toc4743916"/>
      <w:bookmarkStart w:id="30" w:name="_Toc5108616"/>
      <w:bookmarkStart w:id="31" w:name="_Toc232169020"/>
      <w:r w:rsidRPr="004F2B60">
        <w:rPr>
          <w:rFonts w:asciiTheme="minorHAnsi" w:hAnsiTheme="minorHAnsi" w:cstheme="minorHAnsi"/>
          <w:lang w:eastAsia="en-US"/>
        </w:rPr>
        <w:t>13 §</w:t>
      </w:r>
      <w:bookmarkEnd w:id="28"/>
      <w:bookmarkEnd w:id="29"/>
      <w:bookmarkEnd w:id="30"/>
      <w:r w:rsidRPr="004F2B60">
        <w:rPr>
          <w:rFonts w:asciiTheme="minorHAnsi" w:hAnsiTheme="minorHAnsi" w:cstheme="minorHAnsi"/>
          <w:lang w:eastAsia="en-US"/>
        </w:rPr>
        <w:t xml:space="preserve"> Hautamuistomerkit</w:t>
      </w:r>
      <w:bookmarkEnd w:id="31"/>
    </w:p>
    <w:p w14:paraId="58FE8624"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lang w:eastAsia="en-US"/>
        </w:rPr>
        <w:t>Hautausmaalle haudatun vainajan muistoksi haudalle tai muistelupaikalle saa sijoittaa hautausmaan käyttösuunnitelman tai muistomerkkiohjeiden mukaisen muistomerkin tai muistelupaikan nimilaatan tai nimikaiverruksen. Uusista hautamuistomerkeistä ja muistomerkkien muutoksista on toimitettava määrämuotoinen muistomerkkisuunnitelma, jonka hyväksymistä on haettava hautaustoimelta ennen muistomerkin valmistamista.</w:t>
      </w:r>
    </w:p>
    <w:p w14:paraId="376D068B"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lang w:eastAsia="en-US"/>
        </w:rPr>
        <w:t>Muistomerkin tilaajan ja asentajan on huolehdittava siitä, että hautamuistomerkin asennusalusta ja pohjatyöt ovat aikaa kestäviä.</w:t>
      </w:r>
    </w:p>
    <w:p w14:paraId="6CA0D8D0" w14:textId="77777777" w:rsidR="004F2B60" w:rsidRPr="004F2B60" w:rsidRDefault="004F2B60" w:rsidP="004F2B60">
      <w:pPr>
        <w:spacing w:before="120" w:after="120" w:line="288" w:lineRule="auto"/>
        <w:rPr>
          <w:rFonts w:asciiTheme="minorHAnsi" w:eastAsia="Calibri" w:hAnsiTheme="minorHAnsi" w:cstheme="minorHAnsi"/>
          <w:color w:val="00B050"/>
          <w:lang w:eastAsia="en-US"/>
        </w:rPr>
      </w:pPr>
      <w:r w:rsidRPr="004F2B60">
        <w:rPr>
          <w:rFonts w:asciiTheme="minorHAnsi" w:eastAsia="Calibri" w:hAnsiTheme="minorHAnsi" w:cstheme="minorHAnsi"/>
          <w:lang w:eastAsia="en-US"/>
        </w:rPr>
        <w:t xml:space="preserve">Haudalle sallitaan pääsääntöisesti yksi hautamuistomerkki. Haudalle asennettava muistomerkki on sijoitettava haudan rajojen sisäpuolelle. </w:t>
      </w:r>
    </w:p>
    <w:p w14:paraId="71AA86FD"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color w:val="000000" w:themeColor="text1"/>
          <w:lang w:eastAsia="en-US"/>
        </w:rPr>
        <w:t xml:space="preserve">Hautamuistomerkin asentaminen on sallittu haudan tiivistyksen jälkeen 1.6.–31.10. välisenä aikana. Jos haudalla on muistomerkin aluspalkki, niin asentamisen saa tehdä myös marraskuussa. Muistomerkin asennustöitä saa tehdä arkisin hautausmailla noudatettavana työaikana siten, ettei häiritä hautauksia eikä hautausmaan hoitotöitä. </w:t>
      </w:r>
      <w:r w:rsidRPr="004F2B60">
        <w:rPr>
          <w:rFonts w:asciiTheme="minorHAnsi" w:eastAsia="Calibri" w:hAnsiTheme="minorHAnsi" w:cstheme="minorHAnsi"/>
          <w:lang w:eastAsia="en-US"/>
        </w:rPr>
        <w:t>Muistomerkki on asennettava siten, ettei kaatumisen tai vieremän vaaraa ole.</w:t>
      </w:r>
    </w:p>
    <w:p w14:paraId="3609999D"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lang w:eastAsia="en-US"/>
        </w:rPr>
        <w:lastRenderedPageBreak/>
        <w:t xml:space="preserve">Muistomerkin turvallisuudesta vastaa hautaoikeuden haltija tai haudan asiakas. Seurakuntayhtymän </w:t>
      </w:r>
      <w:proofErr w:type="spellStart"/>
      <w:r w:rsidRPr="004F2B60">
        <w:rPr>
          <w:rFonts w:asciiTheme="minorHAnsi" w:eastAsia="Calibri" w:hAnsiTheme="minorHAnsi" w:cstheme="minorHAnsi"/>
          <w:lang w:eastAsia="en-US"/>
        </w:rPr>
        <w:t>hautaustoimi</w:t>
      </w:r>
      <w:proofErr w:type="spellEnd"/>
      <w:r w:rsidRPr="004F2B60">
        <w:rPr>
          <w:rFonts w:asciiTheme="minorHAnsi" w:eastAsia="Calibri" w:hAnsiTheme="minorHAnsi" w:cstheme="minorHAnsi"/>
          <w:lang w:eastAsia="en-US"/>
        </w:rPr>
        <w:t xml:space="preserve"> seuraa hautamuistomerkkien turvallisuutta ja antaa tarvittaessa kehotuksia puutteiden korjaamiseksi. Määräysten vastaisesti asennettu muistomerkki on hautaustoimen kehotuksesta viipymättä korjattava tai poistettava.</w:t>
      </w:r>
    </w:p>
    <w:p w14:paraId="2956DFB2"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lang w:eastAsia="en-US"/>
        </w:rPr>
        <w:t>Hautamuistomerkin tulee olla hautausmaalle tuotaessa valmiiksi tehty eikä se saa olla hautausmaalla paikoilleen asentamattomana kauemmin kuin työn suoritus vaatii. Työn päätyttyä hauta on heti siistittävä ja viereisille haudoille aiheutuneet vahingot siistittävä ja korjattava. Asennuksesta vastaavan on raportoitava vahingoista hautaustoimelle ja tarvittaessa sovittava korvauksista hautaoikeuden haltijoiden tai haudan asiakkaiden kanssa.</w:t>
      </w:r>
    </w:p>
    <w:p w14:paraId="04D08A55"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lang w:eastAsia="en-US"/>
        </w:rPr>
        <w:t>Haudan reunustaminen aidalla, kiveyksellä tai muuten on kielletty, jollei hautausmaan käyttösuunnitelma sitä salli. Erilaiset reunukset voivat vaurioitua haudan sulatuksessa tai estää haudan avaamisen. Hautaustoimi voi määrätä haudalta poistettaviksi asiaankuulumattomat aidat, puut, pensaat ja muut kasvit.</w:t>
      </w:r>
    </w:p>
    <w:p w14:paraId="4F578A1D" w14:textId="74D65CC4" w:rsidR="004F2B60" w:rsidRPr="004F2B60" w:rsidRDefault="001B3D72" w:rsidP="004F2B60">
      <w:pPr>
        <w:spacing w:before="120" w:after="120" w:line="288" w:lineRule="auto"/>
        <w:rPr>
          <w:rFonts w:asciiTheme="minorHAnsi" w:eastAsia="Calibri" w:hAnsiTheme="minorHAnsi" w:cstheme="minorHAnsi"/>
          <w:lang w:eastAsia="en-US"/>
        </w:rPr>
      </w:pPr>
      <w:r w:rsidRPr="001B3D72">
        <w:rPr>
          <w:rFonts w:asciiTheme="minorHAnsi" w:eastAsia="Calibri" w:hAnsiTheme="minorHAnsi" w:cstheme="minorHAnsi"/>
          <w:lang w:eastAsia="en-US"/>
        </w:rPr>
        <w:t xml:space="preserve">Hautausmaan henkilökunta voi poistaa tai tehdä vaarattomaksi yleiselle turvallisuudelle vaaralliseksi arvioidun muistomerkin, jollei haudan asiakasta tavoiteta. </w:t>
      </w:r>
      <w:r w:rsidR="004F2B60" w:rsidRPr="004F2B60">
        <w:rPr>
          <w:rFonts w:asciiTheme="minorHAnsi" w:eastAsia="Calibri" w:hAnsiTheme="minorHAnsi" w:cstheme="minorHAnsi"/>
          <w:lang w:eastAsia="en-US"/>
        </w:rPr>
        <w:t>Aiheutuneet kustannukset peritään haudan asiakkaalta.</w:t>
      </w:r>
    </w:p>
    <w:p w14:paraId="6C5A4CF4"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lang w:eastAsia="en-US"/>
        </w:rPr>
        <w:t>Muistomerkki on hautaoikeuden haltijan tai muiden oikeudenomistajien omaisuutta, ellei se lain nojalla poistamiskehotuksen jälkeen siirry seurakunnan omistukseen.</w:t>
      </w:r>
    </w:p>
    <w:p w14:paraId="5F472559"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lang w:eastAsia="en-US"/>
        </w:rPr>
        <w:t xml:space="preserve">Seurakuntayhtymän hautaustoimelle siirtyneet hautamuistomerkit inventoidaan Museoviraston ohjeiden mukaisesti. Seurakuntayhtymän </w:t>
      </w:r>
      <w:proofErr w:type="spellStart"/>
      <w:r w:rsidRPr="004F2B60">
        <w:rPr>
          <w:rFonts w:asciiTheme="minorHAnsi" w:eastAsia="Calibri" w:hAnsiTheme="minorHAnsi" w:cstheme="minorHAnsi"/>
          <w:lang w:eastAsia="en-US"/>
        </w:rPr>
        <w:t>hautaustoimi</w:t>
      </w:r>
      <w:proofErr w:type="spellEnd"/>
      <w:r w:rsidRPr="004F2B60">
        <w:rPr>
          <w:rFonts w:asciiTheme="minorHAnsi" w:eastAsia="Calibri" w:hAnsiTheme="minorHAnsi" w:cstheme="minorHAnsi"/>
          <w:lang w:eastAsia="en-US"/>
        </w:rPr>
        <w:t xml:space="preserve"> pitää yllä rekisteriä kulttuurihistoriallisesti arvokkaista hautamuistomerkeistä.</w:t>
      </w:r>
    </w:p>
    <w:p w14:paraId="4770B926"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lang w:eastAsia="en-US"/>
        </w:rPr>
        <w:t xml:space="preserve">Seurakuntayhtymän </w:t>
      </w:r>
      <w:proofErr w:type="spellStart"/>
      <w:r w:rsidRPr="004F2B60">
        <w:rPr>
          <w:rFonts w:asciiTheme="minorHAnsi" w:eastAsia="Calibri" w:hAnsiTheme="minorHAnsi" w:cstheme="minorHAnsi"/>
          <w:lang w:eastAsia="en-US"/>
        </w:rPr>
        <w:t>hautaustoimi</w:t>
      </w:r>
      <w:proofErr w:type="spellEnd"/>
      <w:r w:rsidRPr="004F2B60">
        <w:rPr>
          <w:rFonts w:asciiTheme="minorHAnsi" w:eastAsia="Calibri" w:hAnsiTheme="minorHAnsi" w:cstheme="minorHAnsi"/>
          <w:lang w:eastAsia="en-US"/>
        </w:rPr>
        <w:t xml:space="preserve"> korjaa tai oikaisee vain sellaisen hautamuistomerkin, jonka vaurioituminen johtuu hautaustoimen toimenpiteestä tai laiminlyönnistä.</w:t>
      </w:r>
    </w:p>
    <w:p w14:paraId="4A7BBD46"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noProof/>
          <w:lang w:eastAsia="en-US"/>
        </w:rPr>
        <mc:AlternateContent>
          <mc:Choice Requires="wps">
            <w:drawing>
              <wp:inline distT="0" distB="0" distL="0" distR="0" wp14:anchorId="5F928DE9" wp14:editId="145B1996">
                <wp:extent cx="5863590" cy="2855595"/>
                <wp:effectExtent l="7620" t="12065" r="5715" b="12700"/>
                <wp:docPr id="34"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76A7EB59"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Hautaustoimilaki 14 §</w:t>
                            </w:r>
                          </w:p>
                          <w:p w14:paraId="22FCA129"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Hautamuistomerkit</w:t>
                            </w:r>
                          </w:p>
                          <w:p w14:paraId="50BF549F"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Hautaoikeuden haltija päättää haudalle sijoitettavista hautakivistä ja muista muistomerkeistä. Muistomerkin tulee olla hautausmaan yleiskuvaan sopiva eikä se saa loukata vainajan muistoa tai hautausmaan arvokkuutta. Muistomerkin hyväksyy hautausmaan ylläpitäjä.</w:t>
                            </w:r>
                          </w:p>
                          <w:p w14:paraId="571E307A"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Haudalle sijoitettua muistomerkkiä ei saa poistaa ilman hautausmaan ylläpitäjän suostumusta.</w:t>
                            </w:r>
                          </w:p>
                          <w:p w14:paraId="3C36948F"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Hautaoikeuden lakattua hautausmaan ylläpitäjän tulee tarjota hautaoikeuden haltijalle tilaisuus poistaa hautamuistomerkki, jollei hautausmaan ylläpitäjä erityisestä syystä päätä pitää muistomerkistä huolta hautaoikeuden lakkaamisen jälkeen. Jos hautamuistomerkkiä ei ole poistettu kuuden kuukauden kuluessa siitä, kun hautaoikeuden haltijalle on varattu tilaisuus sen poistamiseen, hautamuistomerkki siirtyy hautausmaan ylläpitäjälle vastikkeetta.</w:t>
                            </w:r>
                          </w:p>
                        </w:txbxContent>
                      </wps:txbx>
                      <wps:bodyPr rot="0" vert="horz" wrap="square" lIns="91440" tIns="45720" rIns="91440" bIns="45720" anchor="t" anchorCtr="0" upright="1">
                        <a:spAutoFit/>
                      </wps:bodyPr>
                    </wps:wsp>
                  </a:graphicData>
                </a:graphic>
              </wp:inline>
            </w:drawing>
          </mc:Choice>
          <mc:Fallback>
            <w:pict>
              <v:shape w14:anchorId="5F928DE9" id="_x0000_s1059"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YS3THAIAADQEAAAOAAAAZHJzL2Uyb0RvYy54bWysU9tu2zAMfR+wfxD0vthJmjQ14hRduwwD ugvQ7QNkWY6FyaJGKbG7rx8lJ2nRbS/D9CCIonRIHh6ur4fOsINCr8GWfDrJOVNWQq3truTfvm7f rDjzQdhaGLCq5I/K8+vN61fr3hVqBi2YWiEjEOuL3pW8DcEVWeZlqzrhJ+CUJWcD2IlAJu6yGkVP 6J3JZnm+zHrA2iFI5T3d3o1Ovkn4TaNk+Nw0XgVmSk65hbRj2qu4Z5u1KHYoXKvlMQ3xD1l0QlsK eoa6E0GwPerfoDotETw0YSKhy6BptFSpBqpmmr+o5qEVTqVaiBzvzjT5/wcrPx0e3BdkYXgLAzUw FeHdPcjvnlm4bYXdqRtE6Fslago8jZRlvfPF8Wuk2hc+glT9R6ipyWIfIAENDXaRFaqTETo14PFM uhoCk3S5WC3niytySfLN88t8tUxtyURx+u7Qh/cKOhYPJUfqaoIXh3sfYjqiOD2J0TwYXW+1McnA XXVrkB0EKWCbVqrgxTNjWV/yq8VsMTLwV4g8rT9BdDqQlI3uSr46PxJF5O2drZPQgtBmPFPKxh6J jNyNLIahGpiuiYd5jBCJraB+JGoRRunSqNGhBfzJWU+yLbn/sReoODMfLLXnanpxEXWejIvF5YwM fO6pnnuElQRV8sDZeLwN42zsHepdS5FOgrihlm51Ivspq2P+JM3Ug+MYRe0/t9Orp2Hf/AIAAP// AwBQSwMEFAAGAAgAAAAhANJG6WvdAAAABQEAAA8AAABkcnMvZG93bnJldi54bWxMj1FPwjAUhd9N +A/NJfFNOnGKzHWESHgW0IT41rWXdWG9HWsZw19v9UVfbnJyTs75br4YbMN67HztSMD9JAGGpJyu qRLw8b6+ewbmgyQtG0co4IoeFsXoJpeZdhfaYr8LFYsl5DMpwITQZpx7ZdBKP3EtUvQOrrMyRNlV XHfyEsttw6dJ8sStrCkuGNniq0F13J2tAL/anFp12JRHo69fb6v+Ue3Xn0LcjoflC7CAQ/gLww9+ RIciMpXuTNqzRkB8JPze6M2nDymwUkCazmfAi5z/py++AQAA//8DAFBLAQItABQABgAIAAAAIQC2 gziS/gAAAOEBAAATAAAAAAAAAAAAAAAAAAAAAABbQ29udGVudF9UeXBlc10ueG1sUEsBAi0AFAAG AAgAAAAhADj9If/WAAAAlAEAAAsAAAAAAAAAAAAAAAAALwEAAF9yZWxzLy5yZWxzUEsBAi0AFAAG AAgAAAAhAGNhLdMcAgAANAQAAA4AAAAAAAAAAAAAAAAALgIAAGRycy9lMm9Eb2MueG1sUEsBAi0A FAAGAAgAAAAhANJG6WvdAAAABQEAAA8AAAAAAAAAAAAAAAAAdgQAAGRycy9kb3ducmV2LnhtbFBL BQYAAAAABAAEAPMAAACABQAAAAA= ">
                <v:textbox style="mso-fit-shape-to-text:t">
                  <w:txbxContent>
                    <w:p w14:paraId="76A7EB59"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Hautaustoimilaki 14 §</w:t>
                      </w:r>
                    </w:p>
                    <w:p w14:paraId="22FCA129"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Hautamuistomerkit</w:t>
                      </w:r>
                    </w:p>
                    <w:p w14:paraId="50BF549F"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Hautaoikeuden haltija päättää haudalle sijoitettavista hautakivistä ja muista muistomerkeistä. Muistomerkin tulee olla hautausmaan yleiskuvaan sopiva eikä se saa loukata vainajan muistoa tai hautausmaan arvokkuutta. Muistomerkin hyväksyy hautausmaan ylläpitäjä.</w:t>
                      </w:r>
                    </w:p>
                    <w:p w14:paraId="571E307A"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Haudalle sijoitettua muistomerkkiä ei saa poistaa ilman hautausmaan ylläpitäjän suostumusta.</w:t>
                      </w:r>
                    </w:p>
                    <w:p w14:paraId="3C36948F"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Hautaoikeuden lakattua hautausmaan ylläpitäjän tulee tarjota hautaoikeuden haltijalle tilaisuus poistaa hautamuistomerkki, jollei hautausmaan ylläpitäjä erityisestä syystä päätä pitää muistomerkistä huolta hautaoikeuden lakkaamisen jälkeen. Jos hautamuistomerkkiä ei ole poistettu kuuden kuukauden kuluessa siitä, kun hautaoikeuden haltijalle on varattu tilaisuus sen poistamiseen, hautamuistomerkki siirtyy hautausmaan ylläpitäjälle vastikkeetta.</w:t>
                      </w:r>
                    </w:p>
                  </w:txbxContent>
                </v:textbox>
                <w10:anchorlock/>
              </v:shape>
            </w:pict>
          </mc:Fallback>
        </mc:AlternateContent>
      </w:r>
    </w:p>
    <w:p w14:paraId="0818F170"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noProof/>
          <w:lang w:eastAsia="en-US"/>
        </w:rPr>
        <w:lastRenderedPageBreak/>
        <mc:AlternateContent>
          <mc:Choice Requires="wps">
            <w:drawing>
              <wp:inline distT="0" distB="0" distL="0" distR="0" wp14:anchorId="05F13F3A" wp14:editId="13133C3C">
                <wp:extent cx="5863590" cy="2855595"/>
                <wp:effectExtent l="7620" t="12065" r="5715" b="12700"/>
                <wp:docPr id="35"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08F9D092"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Kirkkojärjestys 3 luku 60 §</w:t>
                            </w:r>
                          </w:p>
                          <w:p w14:paraId="72C324E3"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Muistomerkit</w:t>
                            </w:r>
                          </w:p>
                          <w:p w14:paraId="436B0CFA"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Seurakunnan tai seurakuntayhtymän hallinnassa oleva paikka, jossa on ollut kirkko, hautausmaa tai siunauskappeli, on merkittävä muistotaululla tai muulla muistomerkillä.</w:t>
                            </w:r>
                          </w:p>
                          <w:p w14:paraId="7CDDBE0A"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Hautaoikeuden lakattua haudalla oleva taiteellisesti tai historiallisesti arvokas rakennelma tai muistomerkki, jota ei voida jättää paikalleen, on siirrettävä sopivaan paikkaan hautausmaalla tai säilytettävä muulla tavoin.</w:t>
                            </w:r>
                          </w:p>
                        </w:txbxContent>
                      </wps:txbx>
                      <wps:bodyPr rot="0" vert="horz" wrap="square" lIns="91440" tIns="45720" rIns="91440" bIns="45720" anchor="t" anchorCtr="0" upright="1">
                        <a:spAutoFit/>
                      </wps:bodyPr>
                    </wps:wsp>
                  </a:graphicData>
                </a:graphic>
              </wp:inline>
            </w:drawing>
          </mc:Choice>
          <mc:Fallback>
            <w:pict>
              <v:shape w14:anchorId="05F13F3A" id="_x0000_s1060"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gnQ4HAIAADQEAAAOAAAAZHJzL2Uyb0RvYy54bWysU9tu2zAMfR+wfxD0vthJkzQ14hRdugwD ugvQ7QMUWY6FyaJGKbGzrx8lp2nQbS/D9CCIonRIHh4ub/vWsINCr8GWfDzKOVNWQqXtruTfvm7e LDjzQdhKGLCq5Efl+e3q9atl5wo1gQZMpZARiPVF50rehOCKLPOyUa3wI3DKkrMGbEUgE3dZhaIj 9NZkkzyfZx1g5RCk8p5u7wcnXyX8ulYyfK5rrwIzJafcQtox7du4Z6ulKHYoXKPlKQ3xD1m0QlsK eoa6F0GwPerfoFotETzUYSShzaCutVSpBqpmnL+o5rERTqVaiBzvzjT5/wcrPx0e3RdkoX8LPTUw FeHdA8jvnllYN8Lu1B0idI0SFQUeR8qyzvni9DVS7QsfQbbdR6ioyWIfIAH1NbaRFaqTETo14Hgm XfWBSbqcLeZXsxtySfJd5df5Yp7akoni6btDH94raFk8lBypqwleHB58iOmI4ulJjObB6GqjjUkG 7rZrg+wgSAGbtFIFL54Zy7qS38wms4GBv0Lkaf0JotWBpGx0W/LF+ZEoIm/vbJWEFoQ2w5lSNvZE ZORuYDH0257piniYxgiR2C1UR6IWYZAujRodGsCfnHUk25L7H3uBijPzwVJ7bsbTadR5Mqaz6wkZ eOnZXnqElQRV8sDZcFyHYTb2DvWuoUhPgrijlm50Ivs5q1P+JM3Ug9MYRe1f2unV87CvfgEAAP// AwBQSwMEFAAGAAgAAAAhANJG6WvdAAAABQEAAA8AAABkcnMvZG93bnJldi54bWxMj1FPwjAUhd9N +A/NJfFNOnGKzHWESHgW0IT41rWXdWG9HWsZw19v9UVfbnJyTs75br4YbMN67HztSMD9JAGGpJyu qRLw8b6+ewbmgyQtG0co4IoeFsXoJpeZdhfaYr8LFYsl5DMpwITQZpx7ZdBKP3EtUvQOrrMyRNlV XHfyEsttw6dJ8sStrCkuGNniq0F13J2tAL/anFp12JRHo69fb6v+Ue3Xn0LcjoflC7CAQ/gLww9+ RIciMpXuTNqzRkB8JPze6M2nDymwUkCazmfAi5z/py++AQAA//8DAFBLAQItABQABgAIAAAAIQC2 gziS/gAAAOEBAAATAAAAAAAAAAAAAAAAAAAAAABbQ29udGVudF9UeXBlc10ueG1sUEsBAi0AFAAG AAgAAAAhADj9If/WAAAAlAEAAAsAAAAAAAAAAAAAAAAALwEAAF9yZWxzLy5yZWxzUEsBAi0AFAAG AAgAAAAhAMCCdDgcAgAANAQAAA4AAAAAAAAAAAAAAAAALgIAAGRycy9lMm9Eb2MueG1sUEsBAi0A FAAGAAgAAAAhANJG6WvdAAAABQEAAA8AAAAAAAAAAAAAAAAAdgQAAGRycy9kb3ducmV2LnhtbFBL BQYAAAAABAAEAPMAAACABQAAAAA= ">
                <v:textbox style="mso-fit-shape-to-text:t">
                  <w:txbxContent>
                    <w:p w14:paraId="08F9D092"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Kirkkojärjestys 3 luku 60 §</w:t>
                      </w:r>
                    </w:p>
                    <w:p w14:paraId="72C324E3"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Muistomerkit</w:t>
                      </w:r>
                    </w:p>
                    <w:p w14:paraId="436B0CFA"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Seurakunnan tai seurakuntayhtymän hallinnassa oleva paikka, jossa on ollut kirkko, hautausmaa tai siunauskappeli, on merkittävä muistotaululla tai muulla muistomerkillä.</w:t>
                      </w:r>
                    </w:p>
                    <w:p w14:paraId="7CDDBE0A"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Hautaoikeuden lakattua haudalla oleva taiteellisesti tai historiallisesti arvokas rakennelma tai muistomerkki, jota ei voida jättää paikalleen, on siirrettävä sopivaan paikkaan hautausmaalla tai säilytettävä muulla tavoin.</w:t>
                      </w:r>
                    </w:p>
                  </w:txbxContent>
                </v:textbox>
                <w10:anchorlock/>
              </v:shape>
            </w:pict>
          </mc:Fallback>
        </mc:AlternateContent>
      </w:r>
    </w:p>
    <w:p w14:paraId="3FF30258"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noProof/>
          <w:lang w:eastAsia="en-US"/>
        </w:rPr>
        <mc:AlternateContent>
          <mc:Choice Requires="wps">
            <w:drawing>
              <wp:inline distT="0" distB="0" distL="0" distR="0" wp14:anchorId="63FA8B0F" wp14:editId="1DB5A04F">
                <wp:extent cx="5863590" cy="2855595"/>
                <wp:effectExtent l="7620" t="12065" r="5715" b="12700"/>
                <wp:docPr id="36"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1740D95A"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Kirkkojärjestys 3 luku 61 §</w:t>
                            </w:r>
                          </w:p>
                          <w:p w14:paraId="2DDF11AF"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Kulttuurihistoriallisesti arvokas omaisuus</w:t>
                            </w:r>
                          </w:p>
                          <w:p w14:paraId="61B6450F"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Seurakunnan ja seurakuntayhtymän on erityisellä huolella hoidettava omistamaansa tai hallitsemaansa kulttuurihistoriallisesti arvokasta omaisuutta ja esineistöä. Sitä ei saa ilman erityistä syytä korjata sitä muuttaen, siirtää perinteiseltä paikaltaan tai poistaa.</w:t>
                            </w:r>
                          </w:p>
                        </w:txbxContent>
                      </wps:txbx>
                      <wps:bodyPr rot="0" vert="horz" wrap="square" lIns="91440" tIns="45720" rIns="91440" bIns="45720" anchor="t" anchorCtr="0" upright="1">
                        <a:spAutoFit/>
                      </wps:bodyPr>
                    </wps:wsp>
                  </a:graphicData>
                </a:graphic>
              </wp:inline>
            </w:drawing>
          </mc:Choice>
          <mc:Fallback>
            <w:pict>
              <v:shape w14:anchorId="63FA8B0F" id="_x0000_s1061"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zIHUHAIAADQEAAAOAAAAZHJzL2Uyb0RvYy54bWysU9uO2yAQfa/Uf0C8N3aycTax4qy22aaq tL1I234AxthGxUAHEjv9+g44yUbb9qUqD4hh4MzMmTPru6FT5CDASaMLOp2klAjNTSV1U9BvX3dv lpQ4z3TFlNGioEfh6N3m9at1b3MxM61RlQCCINrlvS1o673Nk8TxVnTMTYwVGp21gY55NKFJKmA9 oncqmaXpIukNVBYMF87h7cPopJuIX9eC+8917YQnqqCYm487xL0Me7JZs7wBZlvJT2mwf8iiY1Jj 0AvUA/OM7EH+BtVJDsaZ2k+46RJT15KLWANWM01fVPPUMitiLUiOsxea3P+D5Z8OT/YLED+8NQM2 MBbh7KPh3x3RZtsy3Yh7ANO3glUYeBooS3rr8tPXQLXLXQAp+4+mwiazvTcRaKihC6xgnQTRsQHH C+li8ITjZbZc3GQrdHH03aS36XIR25Kw/PzdgvPvhelIOBQUsKsRnh0enQ/psPz8JERzRslqJ5WK BjTlVgE5MFTALq5YwYtnSpO+oKtslo0M/BUijetPEJ30KGUlu4IuL49YHnh7p6soNM+kGs+YstIn IgN3I4t+KAciK+QhCxECsaWpjkgtmFG6OGp4aA38pKRH2RbU/dgzEJSoDxrbs5rO50Hn0ZhntzM0 4NpTXnuY5ghVUE/JeNz6cTb2FmTTYqSzIO6xpTsZyX7O6pQ/SjP24DRGQfvXdnz1POybXwAAAP// AwBQSwMEFAAGAAgAAAAhANJG6WvdAAAABQEAAA8AAABkcnMvZG93bnJldi54bWxMj1FPwjAUhd9N +A/NJfFNOnGKzHWESHgW0IT41rWXdWG9HWsZw19v9UVfbnJyTs75br4YbMN67HztSMD9JAGGpJyu qRLw8b6+ewbmgyQtG0co4IoeFsXoJpeZdhfaYr8LFYsl5DMpwITQZpx7ZdBKP3EtUvQOrrMyRNlV XHfyEsttw6dJ8sStrCkuGNniq0F13J2tAL/anFp12JRHo69fb6v+Ue3Xn0LcjoflC7CAQ/gLww9+ RIciMpXuTNqzRkB8JPze6M2nDymwUkCazmfAi5z/py++AQAA//8DAFBLAQItABQABgAIAAAAIQC2 gziS/gAAAOEBAAATAAAAAAAAAAAAAAAAAAAAAABbQ29udGVudF9UeXBlc10ueG1sUEsBAi0AFAAG AAgAAAAhADj9If/WAAAAlAEAAAsAAAAAAAAAAAAAAAAALwEAAF9yZWxzLy5yZWxzUEsBAi0AFAAG AAgAAAAhAGDMgdQcAgAANAQAAA4AAAAAAAAAAAAAAAAALgIAAGRycy9lMm9Eb2MueG1sUEsBAi0A FAAGAAgAAAAhANJG6WvdAAAABQEAAA8AAAAAAAAAAAAAAAAAdgQAAGRycy9kb3ducmV2LnhtbFBL BQYAAAAABAAEAPMAAACABQAAAAA= ">
                <v:textbox style="mso-fit-shape-to-text:t">
                  <w:txbxContent>
                    <w:p w14:paraId="1740D95A"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Kirkkojärjestys 3 luku 61 §</w:t>
                      </w:r>
                    </w:p>
                    <w:p w14:paraId="2DDF11AF"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Kulttuurihistoriallisesti arvokas omaisuus</w:t>
                      </w:r>
                    </w:p>
                    <w:p w14:paraId="61B6450F"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Seurakunnan ja seurakuntayhtymän on erityisellä huolella hoidettava omistamaansa tai hallitsemaansa kulttuurihistoriallisesti arvokasta omaisuutta ja esineistöä. Sitä ei saa ilman erityistä syytä korjata sitä muuttaen, siirtää perinteiseltä paikaltaan tai poistaa.</w:t>
                      </w:r>
                    </w:p>
                  </w:txbxContent>
                </v:textbox>
                <w10:anchorlock/>
              </v:shape>
            </w:pict>
          </mc:Fallback>
        </mc:AlternateContent>
      </w:r>
    </w:p>
    <w:p w14:paraId="68ADCDB2" w14:textId="77777777" w:rsidR="004F2B60" w:rsidRPr="004F2B60" w:rsidRDefault="004F2B60" w:rsidP="004F2B60">
      <w:pPr>
        <w:keepNext/>
        <w:keepLines/>
        <w:spacing w:before="360" w:after="120" w:line="288" w:lineRule="auto"/>
        <w:outlineLvl w:val="2"/>
        <w:rPr>
          <w:rFonts w:asciiTheme="minorHAnsi" w:hAnsiTheme="minorHAnsi" w:cstheme="minorHAnsi"/>
          <w:lang w:eastAsia="en-US"/>
        </w:rPr>
      </w:pPr>
      <w:bookmarkStart w:id="32" w:name="_Toc532225608"/>
      <w:bookmarkStart w:id="33" w:name="_Toc4743917"/>
      <w:bookmarkStart w:id="34" w:name="_Toc5108617"/>
      <w:bookmarkStart w:id="35" w:name="_Hlk523727191"/>
      <w:bookmarkStart w:id="36" w:name="_Hlk12283227"/>
      <w:bookmarkStart w:id="37" w:name="_Hlk523727217"/>
      <w:bookmarkStart w:id="38" w:name="_Toc232169021"/>
      <w:r w:rsidRPr="004F2B60">
        <w:rPr>
          <w:rFonts w:asciiTheme="minorHAnsi" w:hAnsiTheme="minorHAnsi" w:cstheme="minorHAnsi"/>
          <w:lang w:eastAsia="en-US"/>
        </w:rPr>
        <w:t xml:space="preserve">14 § </w:t>
      </w:r>
      <w:bookmarkEnd w:id="32"/>
      <w:bookmarkEnd w:id="33"/>
      <w:bookmarkEnd w:id="34"/>
      <w:r w:rsidRPr="004F2B60">
        <w:rPr>
          <w:rFonts w:asciiTheme="minorHAnsi" w:hAnsiTheme="minorHAnsi" w:cstheme="minorHAnsi"/>
          <w:lang w:eastAsia="en-US"/>
        </w:rPr>
        <w:t>Hautakirjanpito</w:t>
      </w:r>
      <w:bookmarkEnd w:id="38"/>
    </w:p>
    <w:p w14:paraId="6EB91CCC" w14:textId="77777777" w:rsidR="004F2B60" w:rsidRPr="004F2B60" w:rsidRDefault="004F2B60" w:rsidP="004F2B60">
      <w:pPr>
        <w:spacing w:before="120" w:after="120" w:line="288" w:lineRule="auto"/>
        <w:rPr>
          <w:rFonts w:asciiTheme="minorHAnsi" w:eastAsia="Calibri" w:hAnsiTheme="minorHAnsi" w:cstheme="minorHAnsi"/>
          <w:lang w:eastAsia="en-US"/>
        </w:rPr>
      </w:pPr>
      <w:bookmarkStart w:id="39" w:name="_Toc532225609"/>
      <w:bookmarkStart w:id="40" w:name="_Toc4743918"/>
      <w:bookmarkStart w:id="41" w:name="_Toc5108618"/>
      <w:bookmarkEnd w:id="35"/>
      <w:bookmarkEnd w:id="36"/>
      <w:r w:rsidRPr="004F2B60">
        <w:rPr>
          <w:rFonts w:asciiTheme="minorHAnsi" w:eastAsia="Calibri" w:hAnsiTheme="minorHAnsi" w:cstheme="minorHAnsi"/>
          <w:lang w:eastAsia="en-US"/>
        </w:rPr>
        <w:t>Hautarekisteri sisältää aina hautaustoimilain 12 §:n 1 momentin mukaiset pakolliset tiedot.</w:t>
      </w:r>
    </w:p>
    <w:p w14:paraId="4E92B6F8" w14:textId="77777777" w:rsidR="004F2B60" w:rsidRPr="004F2B60" w:rsidRDefault="004F2B60" w:rsidP="004F2B60">
      <w:pPr>
        <w:spacing w:before="120" w:after="120" w:line="288" w:lineRule="auto"/>
        <w:rPr>
          <w:rFonts w:asciiTheme="minorHAnsi" w:eastAsia="Calibri" w:hAnsiTheme="minorHAnsi" w:cstheme="minorHAnsi"/>
          <w:color w:val="00B050"/>
          <w:lang w:eastAsia="en-US"/>
        </w:rPr>
      </w:pPr>
      <w:r w:rsidRPr="004F2B60">
        <w:rPr>
          <w:rFonts w:asciiTheme="minorHAnsi" w:eastAsia="Calibri" w:hAnsiTheme="minorHAnsi" w:cstheme="minorHAnsi"/>
          <w:lang w:eastAsia="en-US"/>
        </w:rPr>
        <w:t>Hautaoikeuden haltijaa ja haudan hallinta-aikaa koskevat tiedot eivät lain mukaan ole pakollisia. Hautaoikeuden haltijatiedot voidaan merkitä hautarekisteriin vain, jos ne on ilmoitettu seurakunnalle. Rekisteriin kuuluu vain vuoden kuluessa haudan alkuperäisestä luovutuksesta tehty sopimus.</w:t>
      </w:r>
    </w:p>
    <w:p w14:paraId="6D82217B"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noProof/>
          <w:lang w:eastAsia="en-US"/>
        </w:rPr>
        <w:lastRenderedPageBreak/>
        <mc:AlternateContent>
          <mc:Choice Requires="wps">
            <w:drawing>
              <wp:inline distT="0" distB="0" distL="0" distR="0" wp14:anchorId="5BD3B2B7" wp14:editId="637C0346">
                <wp:extent cx="5863590" cy="2855595"/>
                <wp:effectExtent l="7620" t="12065" r="5715" b="12700"/>
                <wp:docPr id="37"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719F0752"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Hautaustoimilaki 12 §</w:t>
                            </w:r>
                          </w:p>
                          <w:p w14:paraId="7CE8BA3D"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Hautarekisteri</w:t>
                            </w:r>
                          </w:p>
                          <w:p w14:paraId="073DB445"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 xml:space="preserve">Hautausmaan ylläpitäjän on pidettävä rekisteriä, josta ilmenevät </w:t>
                            </w:r>
                            <w:bookmarkStart w:id="42" w:name="_Hlk133220367"/>
                            <w:r w:rsidRPr="004F2B60">
                              <w:rPr>
                                <w:rFonts w:asciiTheme="minorHAnsi" w:hAnsiTheme="minorHAnsi" w:cstheme="minorHAnsi"/>
                                <w:sz w:val="21"/>
                                <w:szCs w:val="21"/>
                              </w:rPr>
                              <w:t>vainajan:</w:t>
                            </w:r>
                          </w:p>
                          <w:p w14:paraId="65396327" w14:textId="77777777" w:rsidR="004F2B60" w:rsidRPr="004F2B60" w:rsidRDefault="004F2B60" w:rsidP="004F2B60">
                            <w:pPr>
                              <w:spacing w:before="40" w:after="40" w:line="288" w:lineRule="auto"/>
                              <w:rPr>
                                <w:rFonts w:asciiTheme="minorHAnsi" w:hAnsiTheme="minorHAnsi" w:cstheme="minorHAnsi"/>
                                <w:sz w:val="21"/>
                                <w:szCs w:val="21"/>
                              </w:rPr>
                            </w:pPr>
                            <w:r w:rsidRPr="004F2B60">
                              <w:rPr>
                                <w:rFonts w:asciiTheme="minorHAnsi" w:hAnsiTheme="minorHAnsi" w:cstheme="minorHAnsi"/>
                                <w:sz w:val="21"/>
                                <w:szCs w:val="21"/>
                              </w:rPr>
                              <w:t>1) sukunimi ja etunimet;</w:t>
                            </w:r>
                          </w:p>
                          <w:p w14:paraId="659DAFD3" w14:textId="77777777" w:rsidR="004F2B60" w:rsidRPr="004F2B60" w:rsidRDefault="004F2B60" w:rsidP="004F2B60">
                            <w:pPr>
                              <w:spacing w:before="40" w:after="40" w:line="288" w:lineRule="auto"/>
                              <w:rPr>
                                <w:rFonts w:asciiTheme="minorHAnsi" w:hAnsiTheme="minorHAnsi" w:cstheme="minorHAnsi"/>
                                <w:sz w:val="21"/>
                                <w:szCs w:val="21"/>
                              </w:rPr>
                            </w:pPr>
                            <w:r w:rsidRPr="004F2B60">
                              <w:rPr>
                                <w:rFonts w:asciiTheme="minorHAnsi" w:hAnsiTheme="minorHAnsi" w:cstheme="minorHAnsi"/>
                                <w:sz w:val="21"/>
                                <w:szCs w:val="21"/>
                              </w:rPr>
                              <w:t>2) syntymäaika tai henkilötunnus;</w:t>
                            </w:r>
                          </w:p>
                          <w:p w14:paraId="6D6F17A1" w14:textId="77777777" w:rsidR="004F2B60" w:rsidRPr="004F2B60" w:rsidRDefault="004F2B60" w:rsidP="004F2B60">
                            <w:pPr>
                              <w:spacing w:before="40" w:after="40" w:line="288" w:lineRule="auto"/>
                              <w:rPr>
                                <w:rFonts w:asciiTheme="minorHAnsi" w:hAnsiTheme="minorHAnsi" w:cstheme="minorHAnsi"/>
                                <w:sz w:val="21"/>
                                <w:szCs w:val="21"/>
                              </w:rPr>
                            </w:pPr>
                            <w:r w:rsidRPr="004F2B60">
                              <w:rPr>
                                <w:rFonts w:asciiTheme="minorHAnsi" w:hAnsiTheme="minorHAnsi" w:cstheme="minorHAnsi"/>
                                <w:sz w:val="21"/>
                                <w:szCs w:val="21"/>
                              </w:rPr>
                              <w:t>3) kuolinaika;</w:t>
                            </w:r>
                          </w:p>
                          <w:p w14:paraId="59EA5D7E" w14:textId="77777777" w:rsidR="004F2B60" w:rsidRPr="004F2B60" w:rsidRDefault="004F2B60" w:rsidP="004F2B60">
                            <w:pPr>
                              <w:spacing w:before="40" w:after="40" w:line="288" w:lineRule="auto"/>
                              <w:rPr>
                                <w:rFonts w:asciiTheme="minorHAnsi" w:hAnsiTheme="minorHAnsi" w:cstheme="minorHAnsi"/>
                                <w:sz w:val="21"/>
                                <w:szCs w:val="21"/>
                              </w:rPr>
                            </w:pPr>
                            <w:r w:rsidRPr="004F2B60">
                              <w:rPr>
                                <w:rFonts w:asciiTheme="minorHAnsi" w:hAnsiTheme="minorHAnsi" w:cstheme="minorHAnsi"/>
                                <w:sz w:val="21"/>
                                <w:szCs w:val="21"/>
                              </w:rPr>
                              <w:t>4) hautaamisajankohta;</w:t>
                            </w:r>
                          </w:p>
                          <w:p w14:paraId="0F119B18" w14:textId="77777777" w:rsidR="004F2B60" w:rsidRPr="004F2B60" w:rsidRDefault="004F2B60" w:rsidP="004F2B60">
                            <w:pPr>
                              <w:spacing w:before="40" w:after="40" w:line="288" w:lineRule="auto"/>
                              <w:rPr>
                                <w:rFonts w:asciiTheme="minorHAnsi" w:hAnsiTheme="minorHAnsi" w:cstheme="minorHAnsi"/>
                                <w:sz w:val="21"/>
                                <w:szCs w:val="21"/>
                              </w:rPr>
                            </w:pPr>
                            <w:r w:rsidRPr="004F2B60">
                              <w:rPr>
                                <w:rFonts w:asciiTheme="minorHAnsi" w:hAnsiTheme="minorHAnsi" w:cstheme="minorHAnsi"/>
                                <w:sz w:val="21"/>
                                <w:szCs w:val="21"/>
                              </w:rPr>
                              <w:t>5) hautaamistapa; sekä</w:t>
                            </w:r>
                          </w:p>
                          <w:p w14:paraId="3177A5E9" w14:textId="77777777" w:rsidR="004F2B60" w:rsidRPr="004F2B60" w:rsidRDefault="004F2B60" w:rsidP="004F2B60">
                            <w:pPr>
                              <w:spacing w:before="40" w:after="40" w:line="288" w:lineRule="auto"/>
                              <w:rPr>
                                <w:rFonts w:asciiTheme="minorHAnsi" w:hAnsiTheme="minorHAnsi" w:cstheme="minorHAnsi"/>
                                <w:sz w:val="21"/>
                                <w:szCs w:val="21"/>
                              </w:rPr>
                            </w:pPr>
                            <w:r w:rsidRPr="004F2B60">
                              <w:rPr>
                                <w:rFonts w:asciiTheme="minorHAnsi" w:hAnsiTheme="minorHAnsi" w:cstheme="minorHAnsi"/>
                                <w:sz w:val="21"/>
                                <w:szCs w:val="21"/>
                              </w:rPr>
                              <w:t>6) haudan sijainti.</w:t>
                            </w:r>
                          </w:p>
                          <w:bookmarkEnd w:id="42"/>
                          <w:p w14:paraId="5624AC57"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 xml:space="preserve">Rekisteriin voidaan merkitä myös </w:t>
                            </w:r>
                            <w:bookmarkStart w:id="43" w:name="_Hlk133221541"/>
                            <w:r w:rsidRPr="004F2B60">
                              <w:rPr>
                                <w:rFonts w:asciiTheme="minorHAnsi" w:hAnsiTheme="minorHAnsi" w:cstheme="minorHAnsi"/>
                                <w:sz w:val="21"/>
                                <w:szCs w:val="21"/>
                              </w:rPr>
                              <w:t>hautaoikeuden haltijan nimi ja postiosoite, hautaoikeuden voimassaoloaika sekä tieto siitä, keitä hautaan voidaan haudata. Lisäksi rekisteriin voidaan merkitä hautausmaalla olevat taiteellisesti tai historiallisesti arvokkaat muistomerkit ja niiden sijainti.</w:t>
                            </w:r>
                            <w:bookmarkEnd w:id="43"/>
                          </w:p>
                          <w:p w14:paraId="57F4777F"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Vainajista, joiden tuhka on sijoitettu muistolehtoon, merkitään rekisteriin 1 momentissa säädetyt tiedot lukuun ottamatta tuhkan sijaintia.</w:t>
                            </w:r>
                          </w:p>
                          <w:p w14:paraId="58992092"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Tässä pykälässä tarkoitettu rekisteri tulee säilyttää pysyvästi. Kun 8 §:ssä tarkoitettu yhteisö tai säätiö lopettaa toimintansa, tulee tässä pykälässä tarkoitetut asiakirjat luovuttaa säilytettäviksi arkistolaitokseen.</w:t>
                            </w:r>
                          </w:p>
                        </w:txbxContent>
                      </wps:txbx>
                      <wps:bodyPr rot="0" vert="horz" wrap="square" lIns="91440" tIns="45720" rIns="91440" bIns="45720" anchor="t" anchorCtr="0" upright="1">
                        <a:spAutoFit/>
                      </wps:bodyPr>
                    </wps:wsp>
                  </a:graphicData>
                </a:graphic>
              </wp:inline>
            </w:drawing>
          </mc:Choice>
          <mc:Fallback>
            <w:pict>
              <v:shape w14:anchorId="5BD3B2B7" id="_x0000_s1062"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Ge86HAIAADQEAAAOAAAAZHJzL2Uyb0RvYy54bWysU9tu2zAMfR+wfxD0vthJkzQ14hRdugwD ugvQ7QMUWY6FyaJGKbGzrx8lp2nQbS/D9CCIonRIHh4ub/vWsINCr8GWfDzKOVNWQqXtruTfvm7e LDjzQdhKGLCq5Efl+e3q9atl5wo1gQZMpZARiPVF50rehOCKLPOyUa3wI3DKkrMGbEUgE3dZhaIj 9NZkkzyfZx1g5RCk8p5u7wcnXyX8ulYyfK5rrwIzJafcQtox7du4Z6ulKHYoXKPlKQ3xD1m0QlsK eoa6F0GwPerfoFotETzUYSShzaCutVSpBqpmnL+o5rERTqVaiBzvzjT5/wcrPx0e3RdkoX8LPTUw FeHdA8jvnllYN8Lu1B0idI0SFQUeR8qyzvni9DVS7QsfQbbdR6ioyWIfIAH1NbaRFaqTETo14Hgm XfWBSbqcLeZXsxtySfJd5df5Yp7akoni6btDH94raFk8lBypqwleHB58iOmI4ulJjObB6GqjjUkG 7rZrg+wgSAGbtFIFL54Zy7qS38wms4GBv0Lkaf0JotWBpGx0W/LF+ZEoIm/vbJWEFoQ2w5lSNvZE ZORuYDH0257piniYxwiR2C1UR6IWYZAujRodGsCfnHUk25L7H3uBijPzwVJ7bsbTadR5Mqaz6wkZ eOnZXnqElQRV8sDZcFyHYTb2DvWuoUhPgrijlm50Ivs5q1P+JM3Ug9MYRe1f2unV87CvfgEAAP// AwBQSwMEFAAGAAgAAAAhANJG6WvdAAAABQEAAA8AAABkcnMvZG93bnJldi54bWxMj1FPwjAUhd9N +A/NJfFNOnGKzHWESHgW0IT41rWXdWG9HWsZw19v9UVfbnJyTs75br4YbMN67HztSMD9JAGGpJyu qRLw8b6+ewbmgyQtG0co4IoeFsXoJpeZdhfaYr8LFYsl5DMpwITQZpx7ZdBKP3EtUvQOrrMyRNlV XHfyEsttw6dJ8sStrCkuGNniq0F13J2tAL/anFp12JRHo69fb6v+Ue3Xn0LcjoflC7CAQ/gLww9+ RIciMpXuTNqzRkB8JPze6M2nDymwUkCazmfAi5z/py++AQAA//8DAFBLAQItABQABgAIAAAAIQC2 gziS/gAAAOEBAAATAAAAAAAAAAAAAAAAAAAAAABbQ29udGVudF9UeXBlc10ueG1sUEsBAi0AFAAG AAgAAAAhADj9If/WAAAAlAEAAAsAAAAAAAAAAAAAAAAALwEAAF9yZWxzLy5yZWxzUEsBAi0AFAAG AAgAAAAhAMEZ7zocAgAANAQAAA4AAAAAAAAAAAAAAAAALgIAAGRycy9lMm9Eb2MueG1sUEsBAi0A FAAGAAgAAAAhANJG6WvdAAAABQEAAA8AAAAAAAAAAAAAAAAAdgQAAGRycy9kb3ducmV2LnhtbFBL BQYAAAAABAAEAPMAAACABQAAAAA= ">
                <v:textbox style="mso-fit-shape-to-text:t">
                  <w:txbxContent>
                    <w:p w14:paraId="719F0752"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Hautaustoimilaki 12 §</w:t>
                      </w:r>
                    </w:p>
                    <w:p w14:paraId="7CE8BA3D"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Hautarekisteri</w:t>
                      </w:r>
                    </w:p>
                    <w:p w14:paraId="073DB445"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 xml:space="preserve">Hautausmaan ylläpitäjän on pidettävä rekisteriä, josta ilmenevät </w:t>
                      </w:r>
                      <w:bookmarkStart w:id="43" w:name="_Hlk133220367"/>
                      <w:r w:rsidRPr="004F2B60">
                        <w:rPr>
                          <w:rFonts w:asciiTheme="minorHAnsi" w:hAnsiTheme="minorHAnsi" w:cstheme="minorHAnsi"/>
                          <w:sz w:val="21"/>
                          <w:szCs w:val="21"/>
                        </w:rPr>
                        <w:t>vainajan:</w:t>
                      </w:r>
                    </w:p>
                    <w:p w14:paraId="65396327" w14:textId="77777777" w:rsidR="004F2B60" w:rsidRPr="004F2B60" w:rsidRDefault="004F2B60" w:rsidP="004F2B60">
                      <w:pPr>
                        <w:spacing w:before="40" w:after="40" w:line="288" w:lineRule="auto"/>
                        <w:rPr>
                          <w:rFonts w:asciiTheme="minorHAnsi" w:hAnsiTheme="minorHAnsi" w:cstheme="minorHAnsi"/>
                          <w:sz w:val="21"/>
                          <w:szCs w:val="21"/>
                        </w:rPr>
                      </w:pPr>
                      <w:r w:rsidRPr="004F2B60">
                        <w:rPr>
                          <w:rFonts w:asciiTheme="minorHAnsi" w:hAnsiTheme="minorHAnsi" w:cstheme="minorHAnsi"/>
                          <w:sz w:val="21"/>
                          <w:szCs w:val="21"/>
                        </w:rPr>
                        <w:t>1) sukunimi ja etunimet;</w:t>
                      </w:r>
                    </w:p>
                    <w:p w14:paraId="659DAFD3" w14:textId="77777777" w:rsidR="004F2B60" w:rsidRPr="004F2B60" w:rsidRDefault="004F2B60" w:rsidP="004F2B60">
                      <w:pPr>
                        <w:spacing w:before="40" w:after="40" w:line="288" w:lineRule="auto"/>
                        <w:rPr>
                          <w:rFonts w:asciiTheme="minorHAnsi" w:hAnsiTheme="minorHAnsi" w:cstheme="minorHAnsi"/>
                          <w:sz w:val="21"/>
                          <w:szCs w:val="21"/>
                        </w:rPr>
                      </w:pPr>
                      <w:r w:rsidRPr="004F2B60">
                        <w:rPr>
                          <w:rFonts w:asciiTheme="minorHAnsi" w:hAnsiTheme="minorHAnsi" w:cstheme="minorHAnsi"/>
                          <w:sz w:val="21"/>
                          <w:szCs w:val="21"/>
                        </w:rPr>
                        <w:t>2) syntymäaika tai henkilötunnus;</w:t>
                      </w:r>
                    </w:p>
                    <w:p w14:paraId="6D6F17A1" w14:textId="77777777" w:rsidR="004F2B60" w:rsidRPr="004F2B60" w:rsidRDefault="004F2B60" w:rsidP="004F2B60">
                      <w:pPr>
                        <w:spacing w:before="40" w:after="40" w:line="288" w:lineRule="auto"/>
                        <w:rPr>
                          <w:rFonts w:asciiTheme="minorHAnsi" w:hAnsiTheme="minorHAnsi" w:cstheme="minorHAnsi"/>
                          <w:sz w:val="21"/>
                          <w:szCs w:val="21"/>
                        </w:rPr>
                      </w:pPr>
                      <w:r w:rsidRPr="004F2B60">
                        <w:rPr>
                          <w:rFonts w:asciiTheme="minorHAnsi" w:hAnsiTheme="minorHAnsi" w:cstheme="minorHAnsi"/>
                          <w:sz w:val="21"/>
                          <w:szCs w:val="21"/>
                        </w:rPr>
                        <w:t>3) kuolinaika;</w:t>
                      </w:r>
                    </w:p>
                    <w:p w14:paraId="59EA5D7E" w14:textId="77777777" w:rsidR="004F2B60" w:rsidRPr="004F2B60" w:rsidRDefault="004F2B60" w:rsidP="004F2B60">
                      <w:pPr>
                        <w:spacing w:before="40" w:after="40" w:line="288" w:lineRule="auto"/>
                        <w:rPr>
                          <w:rFonts w:asciiTheme="minorHAnsi" w:hAnsiTheme="minorHAnsi" w:cstheme="minorHAnsi"/>
                          <w:sz w:val="21"/>
                          <w:szCs w:val="21"/>
                        </w:rPr>
                      </w:pPr>
                      <w:r w:rsidRPr="004F2B60">
                        <w:rPr>
                          <w:rFonts w:asciiTheme="minorHAnsi" w:hAnsiTheme="minorHAnsi" w:cstheme="minorHAnsi"/>
                          <w:sz w:val="21"/>
                          <w:szCs w:val="21"/>
                        </w:rPr>
                        <w:t>4) hautaamisajankohta;</w:t>
                      </w:r>
                    </w:p>
                    <w:p w14:paraId="0F119B18" w14:textId="77777777" w:rsidR="004F2B60" w:rsidRPr="004F2B60" w:rsidRDefault="004F2B60" w:rsidP="004F2B60">
                      <w:pPr>
                        <w:spacing w:before="40" w:after="40" w:line="288" w:lineRule="auto"/>
                        <w:rPr>
                          <w:rFonts w:asciiTheme="minorHAnsi" w:hAnsiTheme="minorHAnsi" w:cstheme="minorHAnsi"/>
                          <w:sz w:val="21"/>
                          <w:szCs w:val="21"/>
                        </w:rPr>
                      </w:pPr>
                      <w:r w:rsidRPr="004F2B60">
                        <w:rPr>
                          <w:rFonts w:asciiTheme="minorHAnsi" w:hAnsiTheme="minorHAnsi" w:cstheme="minorHAnsi"/>
                          <w:sz w:val="21"/>
                          <w:szCs w:val="21"/>
                        </w:rPr>
                        <w:t>5) hautaamistapa; sekä</w:t>
                      </w:r>
                    </w:p>
                    <w:p w14:paraId="3177A5E9" w14:textId="77777777" w:rsidR="004F2B60" w:rsidRPr="004F2B60" w:rsidRDefault="004F2B60" w:rsidP="004F2B60">
                      <w:pPr>
                        <w:spacing w:before="40" w:after="40" w:line="288" w:lineRule="auto"/>
                        <w:rPr>
                          <w:rFonts w:asciiTheme="minorHAnsi" w:hAnsiTheme="minorHAnsi" w:cstheme="minorHAnsi"/>
                          <w:sz w:val="21"/>
                          <w:szCs w:val="21"/>
                        </w:rPr>
                      </w:pPr>
                      <w:r w:rsidRPr="004F2B60">
                        <w:rPr>
                          <w:rFonts w:asciiTheme="minorHAnsi" w:hAnsiTheme="minorHAnsi" w:cstheme="minorHAnsi"/>
                          <w:sz w:val="21"/>
                          <w:szCs w:val="21"/>
                        </w:rPr>
                        <w:t>6) haudan sijainti.</w:t>
                      </w:r>
                    </w:p>
                    <w:bookmarkEnd w:id="43"/>
                    <w:p w14:paraId="5624AC57"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 xml:space="preserve">Rekisteriin voidaan merkitä myös </w:t>
                      </w:r>
                      <w:bookmarkStart w:id="44" w:name="_Hlk133221541"/>
                      <w:r w:rsidRPr="004F2B60">
                        <w:rPr>
                          <w:rFonts w:asciiTheme="minorHAnsi" w:hAnsiTheme="minorHAnsi" w:cstheme="minorHAnsi"/>
                          <w:sz w:val="21"/>
                          <w:szCs w:val="21"/>
                        </w:rPr>
                        <w:t>hautaoikeuden haltijan nimi ja postiosoite, hautaoikeuden voimassaoloaika sekä tieto siitä, keitä hautaan voidaan haudata. Lisäksi rekisteriin voidaan merkitä hautausmaalla olevat taiteellisesti tai historiallisesti arvokkaat muistomerkit ja niiden sijainti.</w:t>
                      </w:r>
                      <w:bookmarkEnd w:id="44"/>
                    </w:p>
                    <w:p w14:paraId="57F4777F"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Vainajista, joiden tuhka on sijoitettu muistolehtoon, merkitään rekisteriin 1 momentissa säädetyt tiedot lukuun ottamatta tuhkan sijaintia.</w:t>
                      </w:r>
                    </w:p>
                    <w:p w14:paraId="58992092"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Tässä pykälässä tarkoitettu rekisteri tulee säilyttää pysyvästi. Kun 8 §:ssä tarkoitettu yhteisö tai säätiö lopettaa toimintansa, tulee tässä pykälässä tarkoitetut asiakirjat luovuttaa säilytettäviksi arkistolaitokseen.</w:t>
                      </w:r>
                    </w:p>
                  </w:txbxContent>
                </v:textbox>
                <w10:anchorlock/>
              </v:shape>
            </w:pict>
          </mc:Fallback>
        </mc:AlternateContent>
      </w:r>
    </w:p>
    <w:p w14:paraId="344B6046" w14:textId="77777777" w:rsidR="004F2B60" w:rsidRPr="004F2B60" w:rsidRDefault="004F2B60" w:rsidP="004F2B60">
      <w:pPr>
        <w:keepNext/>
        <w:keepLines/>
        <w:spacing w:before="360" w:after="120" w:line="288" w:lineRule="auto"/>
        <w:outlineLvl w:val="2"/>
        <w:rPr>
          <w:rFonts w:asciiTheme="minorHAnsi" w:hAnsiTheme="minorHAnsi" w:cstheme="minorHAnsi"/>
          <w:lang w:eastAsia="en-US"/>
        </w:rPr>
      </w:pPr>
      <w:bookmarkStart w:id="44" w:name="_Toc532225611"/>
      <w:bookmarkStart w:id="45" w:name="_Toc4743920"/>
      <w:bookmarkStart w:id="46" w:name="_Toc5108620"/>
      <w:bookmarkStart w:id="47" w:name="_Toc232169022"/>
      <w:bookmarkEnd w:id="37"/>
      <w:bookmarkEnd w:id="39"/>
      <w:bookmarkEnd w:id="40"/>
      <w:bookmarkEnd w:id="41"/>
      <w:r w:rsidRPr="004F2B60">
        <w:rPr>
          <w:rFonts w:asciiTheme="minorHAnsi" w:hAnsiTheme="minorHAnsi" w:cstheme="minorHAnsi"/>
          <w:lang w:eastAsia="en-US"/>
        </w:rPr>
        <w:t>15 § Hautausmaalla noudatettava järjestys</w:t>
      </w:r>
      <w:bookmarkEnd w:id="44"/>
      <w:bookmarkEnd w:id="45"/>
      <w:bookmarkEnd w:id="46"/>
      <w:bookmarkEnd w:id="47"/>
    </w:p>
    <w:p w14:paraId="4AB9292F"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lang w:eastAsia="en-US"/>
        </w:rPr>
        <w:t>Hautausmaalla noudatetaan hiljaisuutta ja arvokkuutta. Hautoja, hautausmaan istutuksia ja nurmikoita ei saa vahingoittaa. Hautausmaan rauhaa häiritsevä työ on hautaustoimituksen ajaksi keskeytettävä.</w:t>
      </w:r>
    </w:p>
    <w:p w14:paraId="3C6DBC0D"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lang w:eastAsia="en-US"/>
        </w:rPr>
        <w:t>Moottoriajoneuvoliikenne ja pysäköinti on sallittua vain sille erikseen osoitetuilla alueilla. Muilla alueilla moottoriajoneuvoa saa käyttää vain ruumiin tai hautamuistomerkin kuljettamiseen taikka välttämättömään huoltoajoon. Ajoneuvojen tulee olla sellaisia, että hautausmaan käytävät kestävät niiden painon.</w:t>
      </w:r>
    </w:p>
    <w:p w14:paraId="58D41F9B" w14:textId="77777777" w:rsidR="004F2B60" w:rsidRPr="004F2B60" w:rsidRDefault="004F2B60" w:rsidP="004F2B60">
      <w:pPr>
        <w:widowControl w:val="0"/>
        <w:tabs>
          <w:tab w:val="left" w:pos="1134"/>
        </w:tabs>
        <w:autoSpaceDE w:val="0"/>
        <w:autoSpaceDN w:val="0"/>
        <w:adjustRightInd w:val="0"/>
        <w:spacing w:after="160" w:line="259" w:lineRule="auto"/>
        <w:jc w:val="both"/>
        <w:rPr>
          <w:rFonts w:asciiTheme="minorHAnsi" w:eastAsia="Calibri" w:hAnsiTheme="minorHAnsi" w:cstheme="minorHAnsi"/>
          <w:color w:val="000000" w:themeColor="text1"/>
          <w:lang w:eastAsia="en-US"/>
        </w:rPr>
      </w:pPr>
      <w:r w:rsidRPr="004F2B60">
        <w:rPr>
          <w:rFonts w:asciiTheme="minorHAnsi" w:eastAsia="Calibri" w:hAnsiTheme="minorHAnsi" w:cstheme="minorHAnsi"/>
          <w:color w:val="000000" w:themeColor="text1"/>
          <w:lang w:eastAsia="en-US"/>
        </w:rPr>
        <w:t xml:space="preserve">Hautausmaat tai niiden osat ovat yleisölle avoinna kiinteistöpalveluiden erikseen päättäminä aikoina. </w:t>
      </w:r>
    </w:p>
    <w:p w14:paraId="5CCD51D4"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lang w:eastAsia="en-US"/>
        </w:rPr>
        <w:t>Erityisinä juhla-aikoina, kuten pyhäinpäivänä, jouluna ja uudenvuodenpäivänä ja näiden aattoina sekä kiirastorstaista pääsiäispäivään hautausmaa on avoinna yleisölle läpi vuorokauden.</w:t>
      </w:r>
    </w:p>
    <w:p w14:paraId="4BC907A9"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lang w:eastAsia="en-US"/>
        </w:rPr>
        <w:t>Jätteet on lajiteltava kunnan jätehuoltomääräysten edellyttämällä tavalla.</w:t>
      </w:r>
    </w:p>
    <w:p w14:paraId="7A37A978"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noProof/>
          <w:lang w:eastAsia="en-US"/>
        </w:rPr>
        <w:lastRenderedPageBreak/>
        <mc:AlternateContent>
          <mc:Choice Requires="wps">
            <w:drawing>
              <wp:inline distT="0" distB="0" distL="0" distR="0" wp14:anchorId="27968ABE" wp14:editId="55556D98">
                <wp:extent cx="5863590" cy="2855595"/>
                <wp:effectExtent l="7620" t="12065" r="5715" b="12700"/>
                <wp:docPr id="38"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1E2AB9EB"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Järjestyslaki 2 §</w:t>
                            </w:r>
                          </w:p>
                          <w:p w14:paraId="682B2637"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Määritelmät</w:t>
                            </w:r>
                          </w:p>
                          <w:p w14:paraId="5A65EE83"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Tässä laissa tarkoitetaan:</w:t>
                            </w:r>
                          </w:p>
                          <w:p w14:paraId="137BEBF6"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1) yleisellä paikalla:</w:t>
                            </w:r>
                          </w:p>
                          <w:p w14:paraId="14180414"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a) ...hautausmaata tai muuta vastaavaa aluetta, joka on yleisön käytettävissä;</w:t>
                            </w:r>
                          </w:p>
                        </w:txbxContent>
                      </wps:txbx>
                      <wps:bodyPr rot="0" vert="horz" wrap="square" lIns="91440" tIns="45720" rIns="91440" bIns="45720" anchor="t" anchorCtr="0" upright="1">
                        <a:spAutoFit/>
                      </wps:bodyPr>
                    </wps:wsp>
                  </a:graphicData>
                </a:graphic>
              </wp:inline>
            </w:drawing>
          </mc:Choice>
          <mc:Fallback>
            <w:pict>
              <v:shape w14:anchorId="27968ABE" id="_x0000_s1063"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VxrWHAIAADQEAAAOAAAAZHJzL2Uyb0RvYy54bWysU9tu2zAMfR+wfxD0vtpJkzQx4hRduwwD ugvQ7QMUWY6FyaJGKbGzrx8lJ2nQbS/D9CCIonRIHh4ub/vWsL1Cr8GWfHSVc6ashErbbcm/fV2/ mXPmg7CVMGBVyQ/K89vV61fLzhVqDA2YSiEjEOuLzpW8CcEVWeZlo1rhr8ApS84asBWBTNxmFYqO 0FuTjfN8lnWAlUOQynu6fRicfJXw61rJ8LmuvQrMlJxyC2nHtG/inq2WotiicI2WxzTEP2TRCm0p 6BnqQQTBdqh/g2q1RPBQhysJbQZ1raVKNVA1o/xFNU+NcCrVQuR4d6bJ/z9Y+Wn/5L4gC/1b6KmB qQjvHkF+98zCfSPsVt0hQtcoUVHgUaQs65wvjl8j1b7wEWTTfYSKmix2ARJQX2MbWaE6GaFTAw5n 0lUfmKTL6Xx2PV2QS5LvOr/J57PUlkwUp+8OfXivoGXxUHKkriZ4sX/0IaYjitOTGM2D0dVaG5MM 3G7uDbK9IAWs00oVvHhmLOtKvpiOpwMDf4XI0/oTRKsDSdnotuTz8yNRRN7e2SoJLQhthjOlbOyR yMjdwGLoNz3TFfFwEyNEYjdQHYhahEG6NGp0aAB/ctaRbEvuf+wEKs7MB0vtWYwmk6jzZEymN2My 8NKzufQIKwmq5IGz4XgfhtnYOdTbhiKdBHFHLV3rRPZzVsf8SZqpB8cxitq/tNOr52Ff/QIAAP// AwBQSwMEFAAGAAgAAAAhANJG6WvdAAAABQEAAA8AAABkcnMvZG93bnJldi54bWxMj1FPwjAUhd9N +A/NJfFNOnGKzHWESHgW0IT41rWXdWG9HWsZw19v9UVfbnJyTs75br4YbMN67HztSMD9JAGGpJyu qRLw8b6+ewbmgyQtG0co4IoeFsXoJpeZdhfaYr8LFYsl5DMpwITQZpx7ZdBKP3EtUvQOrrMyRNlV XHfyEsttw6dJ8sStrCkuGNniq0F13J2tAL/anFp12JRHo69fb6v+Ue3Xn0LcjoflC7CAQ/gLww9+ RIciMpXuTNqzRkB8JPze6M2nDymwUkCazmfAi5z/py++AQAA//8DAFBLAQItABQABgAIAAAAIQC2 gziS/gAAAOEBAAATAAAAAAAAAAAAAAAAAAAAAABbQ29udGVudF9UeXBlc10ueG1sUEsBAi0AFAAG AAgAAAAhADj9If/WAAAAlAEAAAsAAAAAAAAAAAAAAAAALwEAAF9yZWxzLy5yZWxzUEsBAi0AFAAG AAgAAAAhAGFXGtYcAgAANAQAAA4AAAAAAAAAAAAAAAAALgIAAGRycy9lMm9Eb2MueG1sUEsBAi0A FAAGAAgAAAAhANJG6WvdAAAABQEAAA8AAAAAAAAAAAAAAAAAdgQAAGRycy9kb3ducmV2LnhtbFBL BQYAAAAABAAEAPMAAACABQAAAAA= ">
                <v:textbox style="mso-fit-shape-to-text:t">
                  <w:txbxContent>
                    <w:p w14:paraId="1E2AB9EB"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Järjestyslaki 2 §</w:t>
                      </w:r>
                    </w:p>
                    <w:p w14:paraId="682B2637"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Määritelmät</w:t>
                      </w:r>
                    </w:p>
                    <w:p w14:paraId="5A65EE83"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Tässä laissa tarkoitetaan:</w:t>
                      </w:r>
                    </w:p>
                    <w:p w14:paraId="137BEBF6"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1) yleisellä paikalla:</w:t>
                      </w:r>
                    </w:p>
                    <w:p w14:paraId="14180414" w14:textId="77777777" w:rsidR="004F2B60" w:rsidRPr="004F2B60" w:rsidRDefault="004F2B60" w:rsidP="004F2B60">
                      <w:pPr>
                        <w:spacing w:before="120" w:after="120" w:line="288" w:lineRule="auto"/>
                        <w:rPr>
                          <w:rFonts w:asciiTheme="minorHAnsi" w:hAnsiTheme="minorHAnsi" w:cstheme="minorHAnsi"/>
                          <w:sz w:val="21"/>
                          <w:szCs w:val="21"/>
                        </w:rPr>
                      </w:pPr>
                      <w:r w:rsidRPr="004F2B60">
                        <w:rPr>
                          <w:rFonts w:asciiTheme="minorHAnsi" w:hAnsiTheme="minorHAnsi" w:cstheme="minorHAnsi"/>
                          <w:sz w:val="21"/>
                          <w:szCs w:val="21"/>
                        </w:rPr>
                        <w:t>a) ...hautausmaata tai muuta vastaavaa aluetta, joka on yleisön käytettävissä;</w:t>
                      </w:r>
                    </w:p>
                  </w:txbxContent>
                </v:textbox>
                <w10:anchorlock/>
              </v:shape>
            </w:pict>
          </mc:Fallback>
        </mc:AlternateContent>
      </w:r>
    </w:p>
    <w:p w14:paraId="446D60F2"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noProof/>
          <w:lang w:eastAsia="en-US"/>
        </w:rPr>
        <mc:AlternateContent>
          <mc:Choice Requires="wps">
            <w:drawing>
              <wp:inline distT="0" distB="0" distL="0" distR="0" wp14:anchorId="495A4080" wp14:editId="26695800">
                <wp:extent cx="5863590" cy="2855595"/>
                <wp:effectExtent l="7620" t="12065" r="5715" b="12700"/>
                <wp:docPr id="39"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411E03F2" w14:textId="42E878F1" w:rsidR="004F2B60" w:rsidRPr="00FE22F0" w:rsidRDefault="004F2B60" w:rsidP="004F2B60">
                            <w:pPr>
                              <w:spacing w:before="120" w:after="120" w:line="288" w:lineRule="auto"/>
                              <w:rPr>
                                <w:rFonts w:asciiTheme="minorHAnsi" w:hAnsiTheme="minorHAnsi" w:cstheme="minorHAnsi"/>
                                <w:sz w:val="21"/>
                                <w:szCs w:val="21"/>
                              </w:rPr>
                            </w:pPr>
                            <w:r w:rsidRPr="00FE22F0">
                              <w:rPr>
                                <w:rFonts w:asciiTheme="minorHAnsi" w:hAnsiTheme="minorHAnsi" w:cstheme="minorHAnsi"/>
                                <w:sz w:val="21"/>
                                <w:szCs w:val="21"/>
                              </w:rPr>
                              <w:t xml:space="preserve">Kirkkojärjestys 3 luku 55 § 2 </w:t>
                            </w:r>
                            <w:r w:rsidR="001B3D72" w:rsidRPr="00FE22F0">
                              <w:rPr>
                                <w:rFonts w:asciiTheme="minorHAnsi" w:hAnsiTheme="minorHAnsi" w:cstheme="minorHAnsi"/>
                                <w:sz w:val="21"/>
                                <w:szCs w:val="21"/>
                              </w:rPr>
                              <w:t>mom.</w:t>
                            </w:r>
                          </w:p>
                          <w:p w14:paraId="378A41A4" w14:textId="77777777" w:rsidR="004F2B60" w:rsidRPr="00FE22F0" w:rsidRDefault="004F2B60" w:rsidP="004F2B60">
                            <w:pPr>
                              <w:spacing w:before="120" w:after="120" w:line="288" w:lineRule="auto"/>
                              <w:rPr>
                                <w:rFonts w:asciiTheme="minorHAnsi" w:hAnsiTheme="minorHAnsi" w:cstheme="minorHAnsi"/>
                                <w:sz w:val="21"/>
                                <w:szCs w:val="21"/>
                              </w:rPr>
                            </w:pPr>
                            <w:r w:rsidRPr="00FE22F0">
                              <w:rPr>
                                <w:rFonts w:asciiTheme="minorHAnsi" w:hAnsiTheme="minorHAnsi" w:cstheme="minorHAnsi"/>
                                <w:sz w:val="21"/>
                                <w:szCs w:val="21"/>
                              </w:rPr>
                              <w:t>Hautausmaa ja vainajien säilytystila</w:t>
                            </w:r>
                          </w:p>
                          <w:p w14:paraId="4E050B8A" w14:textId="77777777" w:rsidR="004F2B60" w:rsidRPr="00FE22F0" w:rsidRDefault="004F2B60" w:rsidP="004F2B60">
                            <w:pPr>
                              <w:spacing w:before="120" w:after="120" w:line="288" w:lineRule="auto"/>
                              <w:rPr>
                                <w:rFonts w:asciiTheme="minorHAnsi" w:hAnsiTheme="minorHAnsi" w:cstheme="minorHAnsi"/>
                                <w:sz w:val="21"/>
                                <w:szCs w:val="21"/>
                              </w:rPr>
                            </w:pPr>
                            <w:r w:rsidRPr="00FE22F0">
                              <w:rPr>
                                <w:rFonts w:asciiTheme="minorHAnsi" w:hAnsiTheme="minorHAnsi" w:cstheme="minorHAnsi"/>
                                <w:sz w:val="21"/>
                                <w:szCs w:val="21"/>
                              </w:rPr>
                              <w:t xml:space="preserve">Hautausmaan ja tunnustuksettoman hauta-alueen tulee olla aidattu tai muuten selvästi erottuvalla tavalla rajattu. </w:t>
                            </w:r>
                          </w:p>
                        </w:txbxContent>
                      </wps:txbx>
                      <wps:bodyPr rot="0" vert="horz" wrap="square" lIns="91440" tIns="45720" rIns="91440" bIns="45720" anchor="t" anchorCtr="0" upright="1">
                        <a:spAutoFit/>
                      </wps:bodyPr>
                    </wps:wsp>
                  </a:graphicData>
                </a:graphic>
              </wp:inline>
            </w:drawing>
          </mc:Choice>
          <mc:Fallback>
            <w:pict>
              <v:shape w14:anchorId="495A4080" id="_x0000_s1064"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2C03HAIAADQEAAAOAAAAZHJzL2Uyb0RvYy54bWysU9tu2zAMfR+wfxD0vtpJkzQx4hRduwwD ugvQ7QMUWY6FyaJGKbGzrx8lJ2nQbS/D9CCIonRIHh4ub/vWsL1Cr8GWfHSVc6ashErbbcm/fV2/ mXPmg7CVMGBVyQ/K89vV61fLzhVqDA2YSiEjEOuLzpW8CcEVWeZlo1rhr8ApS84asBWBTNxmFYqO 0FuTjfN8lnWAlUOQynu6fRicfJXw61rJ8LmuvQrMlJxyC2nHtG/inq2WotiicI2WxzTEP2TRCm0p 6BnqQQTBdqh/g2q1RPBQhysJbQZ1raVKNVA1o/xFNU+NcCrVQuR4d6bJ/z9Y+Wn/5L4gC/1b6KmB qQjvHkF+98zCfSPsVt0hQtcoUVHgUaQs65wvjl8j1b7wEWTTfYSKmix2ARJQX2MbWaE6GaFTAw5n 0lUfmKTL6Xx2PV2QS5LvOr/J57PUlkwUp+8OfXivoGXxUHKkriZ4sX/0IaYjitOTGM2D0dVaG5MM 3G7uDbK9IAWs00oVvHhmLOtKvpiOpwMDf4XI0/oTRKsDSdnotuTz8yNRRN7e2SoJLQhthjOlbOyR yMjdwGLoNz3TFfEwjxEisRuoDkQtwiBdGjU6NIA/OetItiX3P3YCFWfmg6X2LEaTSdR5MibTmzEZ eOnZXHqElQRV8sDZcLwPw2zsHOptQ5FOgrijlq51Ivs5q2P+JM3Ug+MYRe1f2unV87CvfgEAAP// AwBQSwMEFAAGAAgAAAAhANJG6WvdAAAABQEAAA8AAABkcnMvZG93bnJldi54bWxMj1FPwjAUhd9N +A/NJfFNOnGKzHWESHgW0IT41rWXdWG9HWsZw19v9UVfbnJyTs75br4YbMN67HztSMD9JAGGpJyu qRLw8b6+ewbmgyQtG0co4IoeFsXoJpeZdhfaYr8LFYsl5DMpwITQZpx7ZdBKP3EtUvQOrrMyRNlV XHfyEsttw6dJ8sStrCkuGNniq0F13J2tAL/anFp12JRHo69fb6v+Ue3Xn0LcjoflC7CAQ/gLww9+ RIciMpXuTNqzRkB8JPze6M2nDymwUkCazmfAi5z/py++AQAA//8DAFBLAQItABQABgAIAAAAIQC2 gziS/gAAAOEBAAATAAAAAAAAAAAAAAAAAAAAAABbQ29udGVudF9UeXBlc10ueG1sUEsBAi0AFAAG AAgAAAAhADj9If/WAAAAlAEAAAsAAAAAAAAAAAAAAAAALwEAAF9yZWxzLy5yZWxzUEsBAi0AFAAG AAgAAAAhAMbYLTccAgAANAQAAA4AAAAAAAAAAAAAAAAALgIAAGRycy9lMm9Eb2MueG1sUEsBAi0A FAAGAAgAAAAhANJG6WvdAAAABQEAAA8AAAAAAAAAAAAAAAAAdgQAAGRycy9kb3ducmV2LnhtbFBL BQYAAAAABAAEAPMAAACABQAAAAA= ">
                <v:textbox style="mso-fit-shape-to-text:t">
                  <w:txbxContent>
                    <w:p w14:paraId="411E03F2" w14:textId="42E878F1" w:rsidR="004F2B60" w:rsidRPr="00FE22F0" w:rsidRDefault="004F2B60" w:rsidP="004F2B60">
                      <w:pPr>
                        <w:spacing w:before="120" w:after="120" w:line="288" w:lineRule="auto"/>
                        <w:rPr>
                          <w:rFonts w:asciiTheme="minorHAnsi" w:hAnsiTheme="minorHAnsi" w:cstheme="minorHAnsi"/>
                          <w:sz w:val="21"/>
                          <w:szCs w:val="21"/>
                        </w:rPr>
                      </w:pPr>
                      <w:r w:rsidRPr="00FE22F0">
                        <w:rPr>
                          <w:rFonts w:asciiTheme="minorHAnsi" w:hAnsiTheme="minorHAnsi" w:cstheme="minorHAnsi"/>
                          <w:sz w:val="21"/>
                          <w:szCs w:val="21"/>
                        </w:rPr>
                        <w:t xml:space="preserve">Kirkkojärjestys 3 luku 55 § 2 </w:t>
                      </w:r>
                      <w:r w:rsidR="001B3D72" w:rsidRPr="00FE22F0">
                        <w:rPr>
                          <w:rFonts w:asciiTheme="minorHAnsi" w:hAnsiTheme="minorHAnsi" w:cstheme="minorHAnsi"/>
                          <w:sz w:val="21"/>
                          <w:szCs w:val="21"/>
                        </w:rPr>
                        <w:t>mom.</w:t>
                      </w:r>
                    </w:p>
                    <w:p w14:paraId="378A41A4" w14:textId="77777777" w:rsidR="004F2B60" w:rsidRPr="00FE22F0" w:rsidRDefault="004F2B60" w:rsidP="004F2B60">
                      <w:pPr>
                        <w:spacing w:before="120" w:after="120" w:line="288" w:lineRule="auto"/>
                        <w:rPr>
                          <w:rFonts w:asciiTheme="minorHAnsi" w:hAnsiTheme="minorHAnsi" w:cstheme="minorHAnsi"/>
                          <w:sz w:val="21"/>
                          <w:szCs w:val="21"/>
                        </w:rPr>
                      </w:pPr>
                      <w:r w:rsidRPr="00FE22F0">
                        <w:rPr>
                          <w:rFonts w:asciiTheme="minorHAnsi" w:hAnsiTheme="minorHAnsi" w:cstheme="minorHAnsi"/>
                          <w:sz w:val="21"/>
                          <w:szCs w:val="21"/>
                        </w:rPr>
                        <w:t>Hautausmaa ja vainajien säilytystila</w:t>
                      </w:r>
                    </w:p>
                    <w:p w14:paraId="4E050B8A" w14:textId="77777777" w:rsidR="004F2B60" w:rsidRPr="00FE22F0" w:rsidRDefault="004F2B60" w:rsidP="004F2B60">
                      <w:pPr>
                        <w:spacing w:before="120" w:after="120" w:line="288" w:lineRule="auto"/>
                        <w:rPr>
                          <w:rFonts w:asciiTheme="minorHAnsi" w:hAnsiTheme="minorHAnsi" w:cstheme="minorHAnsi"/>
                          <w:sz w:val="21"/>
                          <w:szCs w:val="21"/>
                        </w:rPr>
                      </w:pPr>
                      <w:r w:rsidRPr="00FE22F0">
                        <w:rPr>
                          <w:rFonts w:asciiTheme="minorHAnsi" w:hAnsiTheme="minorHAnsi" w:cstheme="minorHAnsi"/>
                          <w:sz w:val="21"/>
                          <w:szCs w:val="21"/>
                        </w:rPr>
                        <w:t xml:space="preserve">Hautausmaan ja tunnustuksettoman hauta-alueen tulee olla aidattu tai muuten selvästi erottuvalla tavalla rajattu. </w:t>
                      </w:r>
                    </w:p>
                  </w:txbxContent>
                </v:textbox>
                <w10:anchorlock/>
              </v:shape>
            </w:pict>
          </mc:Fallback>
        </mc:AlternateContent>
      </w:r>
    </w:p>
    <w:p w14:paraId="332D0399" w14:textId="77777777" w:rsidR="004F2B60" w:rsidRPr="004F2B60" w:rsidRDefault="004F2B60" w:rsidP="004F2B60">
      <w:pPr>
        <w:keepNext/>
        <w:keepLines/>
        <w:spacing w:before="360" w:after="120" w:line="288" w:lineRule="auto"/>
        <w:outlineLvl w:val="2"/>
        <w:rPr>
          <w:rFonts w:asciiTheme="minorHAnsi" w:hAnsiTheme="minorHAnsi" w:cstheme="minorHAnsi"/>
        </w:rPr>
      </w:pPr>
      <w:bookmarkStart w:id="48" w:name="_Hlk164255147"/>
      <w:bookmarkStart w:id="49" w:name="_Toc232169023"/>
      <w:r w:rsidRPr="004F2B60">
        <w:rPr>
          <w:rFonts w:asciiTheme="minorHAnsi" w:hAnsiTheme="minorHAnsi" w:cstheme="minorHAnsi"/>
        </w:rPr>
        <w:t>16 § Erimielisyyden ratkaiseminen</w:t>
      </w:r>
      <w:bookmarkEnd w:id="49"/>
    </w:p>
    <w:p w14:paraId="60EFDCB2"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lang w:eastAsia="en-US"/>
        </w:rPr>
        <w:t>Aloitteentekijän tai vaatimuksen esittäjän on tarvittaessa esitettävä hakemuksensa liitteinä sukuselvitys, josta käy ilmi kyseisen asian asianosaiset, todisteelliset tiedot suoritetusta kuulemisesta sekä asianosaisten yhteystiedot.</w:t>
      </w:r>
    </w:p>
    <w:bookmarkEnd w:id="48"/>
    <w:p w14:paraId="6CF289E1"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noProof/>
          <w:lang w:eastAsia="en-US"/>
        </w:rPr>
        <mc:AlternateContent>
          <mc:Choice Requires="wps">
            <w:drawing>
              <wp:inline distT="0" distB="0" distL="0" distR="0" wp14:anchorId="3261C840" wp14:editId="6C4C0754">
                <wp:extent cx="5863590" cy="2855595"/>
                <wp:effectExtent l="7620" t="12065" r="5715" b="12700"/>
                <wp:docPr id="29"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236FEE3F" w14:textId="77777777" w:rsidR="004F2B60" w:rsidRPr="00FE22F0" w:rsidRDefault="004F2B60" w:rsidP="004F2B60">
                            <w:pPr>
                              <w:spacing w:before="120" w:after="120" w:line="288" w:lineRule="auto"/>
                              <w:rPr>
                                <w:rFonts w:asciiTheme="minorHAnsi" w:hAnsiTheme="minorHAnsi" w:cstheme="minorHAnsi"/>
                                <w:sz w:val="21"/>
                                <w:szCs w:val="21"/>
                              </w:rPr>
                            </w:pPr>
                            <w:r w:rsidRPr="00FE22F0">
                              <w:rPr>
                                <w:rFonts w:asciiTheme="minorHAnsi" w:hAnsiTheme="minorHAnsi" w:cstheme="minorHAnsi"/>
                                <w:sz w:val="21"/>
                                <w:szCs w:val="21"/>
                              </w:rPr>
                              <w:t>Hallintolaki 31 §</w:t>
                            </w:r>
                          </w:p>
                          <w:p w14:paraId="1813BABC" w14:textId="77777777" w:rsidR="004F2B60" w:rsidRPr="00FE22F0" w:rsidRDefault="004F2B60" w:rsidP="004F2B60">
                            <w:pPr>
                              <w:spacing w:before="120" w:after="120" w:line="288" w:lineRule="auto"/>
                              <w:rPr>
                                <w:rFonts w:asciiTheme="minorHAnsi" w:hAnsiTheme="minorHAnsi" w:cstheme="minorHAnsi"/>
                                <w:sz w:val="21"/>
                                <w:szCs w:val="21"/>
                              </w:rPr>
                            </w:pPr>
                            <w:r w:rsidRPr="00FE22F0">
                              <w:rPr>
                                <w:rFonts w:asciiTheme="minorHAnsi" w:hAnsiTheme="minorHAnsi" w:cstheme="minorHAnsi"/>
                                <w:sz w:val="21"/>
                                <w:szCs w:val="21"/>
                              </w:rPr>
                              <w:t>Selvittämisvelvollisuus</w:t>
                            </w:r>
                          </w:p>
                          <w:p w14:paraId="47EF7B97" w14:textId="77777777" w:rsidR="004F2B60" w:rsidRPr="00FE22F0" w:rsidRDefault="004F2B60" w:rsidP="004F2B60">
                            <w:pPr>
                              <w:spacing w:before="120" w:after="120" w:line="288" w:lineRule="auto"/>
                              <w:rPr>
                                <w:rFonts w:asciiTheme="minorHAnsi" w:hAnsiTheme="minorHAnsi" w:cstheme="minorHAnsi"/>
                                <w:sz w:val="21"/>
                                <w:szCs w:val="21"/>
                              </w:rPr>
                            </w:pPr>
                            <w:r w:rsidRPr="00FE22F0">
                              <w:rPr>
                                <w:rFonts w:asciiTheme="minorHAnsi" w:hAnsiTheme="minorHAnsi" w:cstheme="minorHAnsi"/>
                                <w:sz w:val="21"/>
                                <w:szCs w:val="21"/>
                              </w:rPr>
                              <w:t>Viranomaisen on huolehdittava asian riittävästä ja asianmukaisesta selvittämisestä hankkimalla asian ratkaisemiseksi tarpeelliset tiedot sekä selvitykset.</w:t>
                            </w:r>
                          </w:p>
                          <w:p w14:paraId="496519A9" w14:textId="77777777" w:rsidR="004F2B60" w:rsidRPr="00FE22F0" w:rsidRDefault="004F2B60" w:rsidP="004F2B60">
                            <w:pPr>
                              <w:spacing w:before="120" w:after="120" w:line="288" w:lineRule="auto"/>
                              <w:rPr>
                                <w:rFonts w:asciiTheme="minorHAnsi" w:hAnsiTheme="minorHAnsi" w:cstheme="minorHAnsi"/>
                                <w:sz w:val="21"/>
                                <w:szCs w:val="21"/>
                              </w:rPr>
                            </w:pPr>
                            <w:r w:rsidRPr="00FE22F0">
                              <w:rPr>
                                <w:rFonts w:asciiTheme="minorHAnsi" w:hAnsiTheme="minorHAnsi" w:cstheme="minorHAnsi"/>
                                <w:sz w:val="21"/>
                                <w:szCs w:val="21"/>
                              </w:rPr>
                              <w:t>Asianosaisen on esitettävä selvitystä vaatimuksensa perusteista. Asianosaisen on muutoinkin myötävaikutettava vireille panemansa asian selvittämiseen.</w:t>
                            </w:r>
                          </w:p>
                        </w:txbxContent>
                      </wps:txbx>
                      <wps:bodyPr rot="0" vert="horz" wrap="square" lIns="91440" tIns="45720" rIns="91440" bIns="45720" anchor="t" anchorCtr="0" upright="1">
                        <a:spAutoFit/>
                      </wps:bodyPr>
                    </wps:wsp>
                  </a:graphicData>
                </a:graphic>
              </wp:inline>
            </w:drawing>
          </mc:Choice>
          <mc:Fallback>
            <w:pict>
              <v:shape w14:anchorId="3261C840" id="_x0000_s1065"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ltjbHAIAADQEAAAOAAAAZHJzL2Uyb0RvYy54bWysU9tu2zAMfR+wfxD0vtpJkzQx4hRduwwD ugvQ7QMUWY6FyaJGKbGzrx8lJ2nQbS/D9CCIonRIHh4ub/vWsL1Cr8GWfHSVc6ashErbbcm/fV2/ mXPmg7CVMGBVyQ/K89vV61fLzhVqDA2YSiEjEOuLzpW8CcEVWeZlo1rhr8ApS84asBWBTNxmFYqO 0FuTjfN8lnWAlUOQynu6fRicfJXw61rJ8LmuvQrMlJxyC2nHtG/inq2WotiicI2WxzTEP2TRCm0p 6BnqQQTBdqh/g2q1RPBQhysJbQZ1raVKNVA1o/xFNU+NcCrVQuR4d6bJ/z9Y+Wn/5L4gC/1b6KmB qQjvHkF+98zCfSPsVt0hQtcoUVHgUaQs65wvjl8j1b7wEWTTfYSKmix2ARJQX2MbWaE6GaFTAw5n 0lUfmKTL6Xx2PV2QS5LvOr/J57PUlkwUp+8OfXivoGXxUHKkriZ4sX/0IaYjitOTGM2D0dVaG5MM 3G7uDbK9IAWs00oVvHhmLOtKvpiOpwMDf4XI0/oTRKsDSdnotuTz8yNRRN7e2SoJLQhthjOlbOyR yMjdwGLoNz3TFfGwiBEisRuoDkQtwiBdGjU6NIA/OetItiX3P3YCFWfmg6X2LEaTSdR5MibTmzEZ eOnZXHqElQRV8sDZcLwPw2zsHOptQ5FOgrijlq51Ivs5q2P+JM3Ug+MYRe1f2unV87CvfgEAAP// AwBQSwMEFAAGAAgAAAAhANJG6WvdAAAABQEAAA8AAABkcnMvZG93bnJldi54bWxMj1FPwjAUhd9N +A/NJfFNOnGKzHWESHgW0IT41rWXdWG9HWsZw19v9UVfbnJyTs75br4YbMN67HztSMD9JAGGpJyu qRLw8b6+ewbmgyQtG0co4IoeFsXoJpeZdhfaYr8LFYsl5DMpwITQZpx7ZdBKP3EtUvQOrrMyRNlV XHfyEsttw6dJ8sStrCkuGNniq0F13J2tAL/anFp12JRHo69fb6v+Ue3Xn0LcjoflC7CAQ/gLww9+ RIciMpXuTNqzRkB8JPze6M2nDymwUkCazmfAi5z/py++AQAA//8DAFBLAQItABQABgAIAAAAIQC2 gziS/gAAAOEBAAATAAAAAAAAAAAAAAAAAAAAAABbQ29udGVudF9UeXBlc10ueG1sUEsBAi0AFAAG AAgAAAAhADj9If/WAAAAlAEAAAsAAAAAAAAAAAAAAAAALwEAAF9yZWxzLy5yZWxzUEsBAi0AFAAG AAgAAAAhAGaW2NscAgAANAQAAA4AAAAAAAAAAAAAAAAALgIAAGRycy9lMm9Eb2MueG1sUEsBAi0A FAAGAAgAAAAhANJG6WvdAAAABQEAAA8AAAAAAAAAAAAAAAAAdgQAAGRycy9kb3ducmV2LnhtbFBL BQYAAAAABAAEAPMAAACABQAAAAA= ">
                <v:textbox style="mso-fit-shape-to-text:t">
                  <w:txbxContent>
                    <w:p w14:paraId="236FEE3F" w14:textId="77777777" w:rsidR="004F2B60" w:rsidRPr="00FE22F0" w:rsidRDefault="004F2B60" w:rsidP="004F2B60">
                      <w:pPr>
                        <w:spacing w:before="120" w:after="120" w:line="288" w:lineRule="auto"/>
                        <w:rPr>
                          <w:rFonts w:asciiTheme="minorHAnsi" w:hAnsiTheme="minorHAnsi" w:cstheme="minorHAnsi"/>
                          <w:sz w:val="21"/>
                          <w:szCs w:val="21"/>
                        </w:rPr>
                      </w:pPr>
                      <w:r w:rsidRPr="00FE22F0">
                        <w:rPr>
                          <w:rFonts w:asciiTheme="minorHAnsi" w:hAnsiTheme="minorHAnsi" w:cstheme="minorHAnsi"/>
                          <w:sz w:val="21"/>
                          <w:szCs w:val="21"/>
                        </w:rPr>
                        <w:t>Hallintolaki 31 §</w:t>
                      </w:r>
                    </w:p>
                    <w:p w14:paraId="1813BABC" w14:textId="77777777" w:rsidR="004F2B60" w:rsidRPr="00FE22F0" w:rsidRDefault="004F2B60" w:rsidP="004F2B60">
                      <w:pPr>
                        <w:spacing w:before="120" w:after="120" w:line="288" w:lineRule="auto"/>
                        <w:rPr>
                          <w:rFonts w:asciiTheme="minorHAnsi" w:hAnsiTheme="minorHAnsi" w:cstheme="minorHAnsi"/>
                          <w:sz w:val="21"/>
                          <w:szCs w:val="21"/>
                        </w:rPr>
                      </w:pPr>
                      <w:r w:rsidRPr="00FE22F0">
                        <w:rPr>
                          <w:rFonts w:asciiTheme="minorHAnsi" w:hAnsiTheme="minorHAnsi" w:cstheme="minorHAnsi"/>
                          <w:sz w:val="21"/>
                          <w:szCs w:val="21"/>
                        </w:rPr>
                        <w:t>Selvittämisvelvollisuus</w:t>
                      </w:r>
                    </w:p>
                    <w:p w14:paraId="47EF7B97" w14:textId="77777777" w:rsidR="004F2B60" w:rsidRPr="00FE22F0" w:rsidRDefault="004F2B60" w:rsidP="004F2B60">
                      <w:pPr>
                        <w:spacing w:before="120" w:after="120" w:line="288" w:lineRule="auto"/>
                        <w:rPr>
                          <w:rFonts w:asciiTheme="minorHAnsi" w:hAnsiTheme="minorHAnsi" w:cstheme="minorHAnsi"/>
                          <w:sz w:val="21"/>
                          <w:szCs w:val="21"/>
                        </w:rPr>
                      </w:pPr>
                      <w:r w:rsidRPr="00FE22F0">
                        <w:rPr>
                          <w:rFonts w:asciiTheme="minorHAnsi" w:hAnsiTheme="minorHAnsi" w:cstheme="minorHAnsi"/>
                          <w:sz w:val="21"/>
                          <w:szCs w:val="21"/>
                        </w:rPr>
                        <w:t>Viranomaisen on huolehdittava asian riittävästä ja asianmukaisesta selvittämisestä hankkimalla asian ratkaisemiseksi tarpeelliset tiedot sekä selvitykset.</w:t>
                      </w:r>
                    </w:p>
                    <w:p w14:paraId="496519A9" w14:textId="77777777" w:rsidR="004F2B60" w:rsidRPr="00FE22F0" w:rsidRDefault="004F2B60" w:rsidP="004F2B60">
                      <w:pPr>
                        <w:spacing w:before="120" w:after="120" w:line="288" w:lineRule="auto"/>
                        <w:rPr>
                          <w:rFonts w:asciiTheme="minorHAnsi" w:hAnsiTheme="minorHAnsi" w:cstheme="minorHAnsi"/>
                          <w:sz w:val="21"/>
                          <w:szCs w:val="21"/>
                        </w:rPr>
                      </w:pPr>
                      <w:r w:rsidRPr="00FE22F0">
                        <w:rPr>
                          <w:rFonts w:asciiTheme="minorHAnsi" w:hAnsiTheme="minorHAnsi" w:cstheme="minorHAnsi"/>
                          <w:sz w:val="21"/>
                          <w:szCs w:val="21"/>
                        </w:rPr>
                        <w:t>Asianosaisen on esitettävä selvitystä vaatimuksensa perusteista. Asianosaisen on muutoinkin myötävaikutettava vireille panemansa asian selvittämiseen.</w:t>
                      </w:r>
                    </w:p>
                  </w:txbxContent>
                </v:textbox>
                <w10:anchorlock/>
              </v:shape>
            </w:pict>
          </mc:Fallback>
        </mc:AlternateContent>
      </w:r>
    </w:p>
    <w:p w14:paraId="2FA06830"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noProof/>
          <w:lang w:eastAsia="en-US"/>
        </w:rPr>
        <mc:AlternateContent>
          <mc:Choice Requires="wps">
            <w:drawing>
              <wp:inline distT="0" distB="0" distL="0" distR="0" wp14:anchorId="3BC217AE" wp14:editId="201332EC">
                <wp:extent cx="5863590" cy="2855595"/>
                <wp:effectExtent l="7620" t="12065" r="5715" b="12700"/>
                <wp:docPr id="47"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0CFC2F08" w14:textId="77777777" w:rsidR="004F2B60" w:rsidRPr="00FE22F0" w:rsidRDefault="004F2B60" w:rsidP="004F2B60">
                            <w:pPr>
                              <w:spacing w:before="120" w:after="120" w:line="288" w:lineRule="auto"/>
                              <w:rPr>
                                <w:rFonts w:asciiTheme="minorHAnsi" w:hAnsiTheme="minorHAnsi" w:cstheme="minorHAnsi"/>
                                <w:sz w:val="21"/>
                                <w:szCs w:val="21"/>
                              </w:rPr>
                            </w:pPr>
                            <w:r w:rsidRPr="00FE22F0">
                              <w:rPr>
                                <w:rFonts w:asciiTheme="minorHAnsi" w:hAnsiTheme="minorHAnsi" w:cstheme="minorHAnsi"/>
                                <w:sz w:val="21"/>
                                <w:szCs w:val="21"/>
                              </w:rPr>
                              <w:t>Hallintolaki 34 § 1 mom.</w:t>
                            </w:r>
                          </w:p>
                          <w:p w14:paraId="41A510AF" w14:textId="77777777" w:rsidR="004F2B60" w:rsidRPr="00FE22F0" w:rsidRDefault="004F2B60" w:rsidP="004F2B60">
                            <w:pPr>
                              <w:spacing w:before="120" w:after="120" w:line="288" w:lineRule="auto"/>
                              <w:rPr>
                                <w:rFonts w:asciiTheme="minorHAnsi" w:hAnsiTheme="minorHAnsi" w:cstheme="minorHAnsi"/>
                                <w:sz w:val="21"/>
                                <w:szCs w:val="21"/>
                              </w:rPr>
                            </w:pPr>
                            <w:r w:rsidRPr="00FE22F0">
                              <w:rPr>
                                <w:rFonts w:asciiTheme="minorHAnsi" w:hAnsiTheme="minorHAnsi" w:cstheme="minorHAnsi"/>
                                <w:sz w:val="21"/>
                                <w:szCs w:val="21"/>
                              </w:rPr>
                              <w:t>Asianosaisen kuuleminen</w:t>
                            </w:r>
                          </w:p>
                          <w:p w14:paraId="747DEE0D" w14:textId="77777777" w:rsidR="004F2B60" w:rsidRPr="0080775C" w:rsidRDefault="004F2B60" w:rsidP="004F2B60">
                            <w:pPr>
                              <w:spacing w:before="120" w:after="120" w:line="288" w:lineRule="auto"/>
                              <w:rPr>
                                <w:sz w:val="21"/>
                                <w:szCs w:val="21"/>
                              </w:rPr>
                            </w:pPr>
                            <w:r w:rsidRPr="00FE22F0">
                              <w:rPr>
                                <w:rFonts w:asciiTheme="minorHAnsi" w:hAnsiTheme="minorHAnsi" w:cstheme="minorHAnsi"/>
                                <w:sz w:val="21"/>
                                <w:szCs w:val="21"/>
                              </w:rPr>
                              <w:t>Asianosaiselle on ennen asian ratkaisemista varattava tilaisuus lausua mielipiteensä asiasta sekä antaa selityksensä sellaisista vaatimuksista ja selvityksistä, jotka saattavat vaikuttaa asian ratkaisuun.</w:t>
                            </w:r>
                          </w:p>
                        </w:txbxContent>
                      </wps:txbx>
                      <wps:bodyPr rot="0" vert="horz" wrap="square" lIns="91440" tIns="45720" rIns="91440" bIns="45720" anchor="t" anchorCtr="0" upright="1">
                        <a:spAutoFit/>
                      </wps:bodyPr>
                    </wps:wsp>
                  </a:graphicData>
                </a:graphic>
              </wp:inline>
            </w:drawing>
          </mc:Choice>
          <mc:Fallback>
            <w:pict>
              <v:shape w14:anchorId="3BC217AE" id="_x0000_s1066"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H3dyGwIAADQEAAAOAAAAZHJzL2Uyb0RvYy54bWysU1+P2jAMf5+07xDlfbRwwEFFOd24MU26 /ZFu+wBpmtJoaZw5gZZ9+rkpcOi2vUzLQ2THzs/2z/bqrmsMOyj0GmzOx6OUM2UllNrucv7t6/bN gjMfhC2FAatyflSe361fv1q1LlMTqMGUChmBWJ+1Lud1CC5LEi9r1Qg/AqcsGSvARgRScZeUKFpC b0wySdN50gKWDkEq7+n1YTDydcSvKiXD56ryKjCTc8otxBvjXfR3sl6JbIfC1Vqe0hD/kEUjtKWg F6gHEQTbo/4NqtESwUMVRhKaBKpKSxVroGrG6YtqnmrhVKyFyPHuQpP/f7Dy0+HJfUEWurfQUQNj Ed49gvzumYVNLexO3SNCWytRUuBxT1nSOp+dvvZU+8z3IEX7EUpqstgHiEBdhU3PCtXJCJ0acLyQ rrrAJD3OFvOb2ZJMkmw36W26mMe2JCI7f3fow3sFDeuFnCN1NcKLw6MPfToiO7v00TwYXW61MVHB XbExyA6CJmAbT6zghZuxrM35cjaZDQz8FSKN508QjQ40ykY3OV9cnETW8/bOlnHQgtBmkCllY09E 9twNLIau6Jgucz6NFPTEFlAeiVqEYXRp1UioAX9y1tLY5tz/2AtUnJkPltqzHE/pLwtRmc5uJ6Tg taW4tggrCSrngbNB3IRhN/YO9a6mSOeBuKeWbnUk+zmrU/40mrEHpzXqZ/9aj17Py77+BQAA//8D AFBLAwQUAAYACAAAACEA0kbpa90AAAAFAQAADwAAAGRycy9kb3ducmV2LnhtbEyPUU/CMBSF3034 D80l8U06cYrMdYRIeBbQhPjWtZd1Yb0daxnDX2/1RV9ucnJOzvluvhhsw3rsfO1IwP0kAYaknK6p EvDxvr57BuaDJC0bRyjgih4Wxegml5l2F9pivwsViyXkMynAhNBmnHtl0Eo/cS1S9A6uszJE2VVc d/ISy23Dp0nyxK2sKS4Y2eKrQXXcna0Av9qcWnXYlEejr19vq/5R7defQtyOh+ULsIBD+AvDD35E hyIyle5M2rNGQHwk/N7ozacPKbBSQJrOZ8CLnP+nL74BAAD//wMAUEsBAi0AFAAGAAgAAAAhALaD OJL+AAAA4QEAABMAAAAAAAAAAAAAAAAAAAAAAFtDb250ZW50X1R5cGVzXS54bWxQSwECLQAUAAYA CAAAACEAOP0h/9YAAACUAQAACwAAAAAAAAAAAAAAAAAvAQAAX3JlbHMvLnJlbHNQSwECLQAUAAYA CAAAACEAcx93chsCAAA0BAAADgAAAAAAAAAAAAAAAAAuAgAAZHJzL2Uyb0RvYy54bWxQSwECLQAU AAYACAAAACEA0kbpa90AAAAFAQAADwAAAAAAAAAAAAAAAAB1BAAAZHJzL2Rvd25yZXYueG1sUEsF BgAAAAAEAAQA8wAAAH8FAAAAAA== ">
                <v:textbox style="mso-fit-shape-to-text:t">
                  <w:txbxContent>
                    <w:p w14:paraId="0CFC2F08" w14:textId="77777777" w:rsidR="004F2B60" w:rsidRPr="00FE22F0" w:rsidRDefault="004F2B60" w:rsidP="004F2B60">
                      <w:pPr>
                        <w:spacing w:before="120" w:after="120" w:line="288" w:lineRule="auto"/>
                        <w:rPr>
                          <w:rFonts w:asciiTheme="minorHAnsi" w:hAnsiTheme="minorHAnsi" w:cstheme="minorHAnsi"/>
                          <w:sz w:val="21"/>
                          <w:szCs w:val="21"/>
                        </w:rPr>
                      </w:pPr>
                      <w:r w:rsidRPr="00FE22F0">
                        <w:rPr>
                          <w:rFonts w:asciiTheme="minorHAnsi" w:hAnsiTheme="minorHAnsi" w:cstheme="minorHAnsi"/>
                          <w:sz w:val="21"/>
                          <w:szCs w:val="21"/>
                        </w:rPr>
                        <w:t>Hallintolaki 34 § 1 mom.</w:t>
                      </w:r>
                    </w:p>
                    <w:p w14:paraId="41A510AF" w14:textId="77777777" w:rsidR="004F2B60" w:rsidRPr="00FE22F0" w:rsidRDefault="004F2B60" w:rsidP="004F2B60">
                      <w:pPr>
                        <w:spacing w:before="120" w:after="120" w:line="288" w:lineRule="auto"/>
                        <w:rPr>
                          <w:rFonts w:asciiTheme="minorHAnsi" w:hAnsiTheme="minorHAnsi" w:cstheme="minorHAnsi"/>
                          <w:sz w:val="21"/>
                          <w:szCs w:val="21"/>
                        </w:rPr>
                      </w:pPr>
                      <w:r w:rsidRPr="00FE22F0">
                        <w:rPr>
                          <w:rFonts w:asciiTheme="minorHAnsi" w:hAnsiTheme="minorHAnsi" w:cstheme="minorHAnsi"/>
                          <w:sz w:val="21"/>
                          <w:szCs w:val="21"/>
                        </w:rPr>
                        <w:t>Asianosaisen kuuleminen</w:t>
                      </w:r>
                    </w:p>
                    <w:p w14:paraId="747DEE0D" w14:textId="77777777" w:rsidR="004F2B60" w:rsidRPr="0080775C" w:rsidRDefault="004F2B60" w:rsidP="004F2B60">
                      <w:pPr>
                        <w:spacing w:before="120" w:after="120" w:line="288" w:lineRule="auto"/>
                        <w:rPr>
                          <w:sz w:val="21"/>
                          <w:szCs w:val="21"/>
                        </w:rPr>
                      </w:pPr>
                      <w:r w:rsidRPr="00FE22F0">
                        <w:rPr>
                          <w:rFonts w:asciiTheme="minorHAnsi" w:hAnsiTheme="minorHAnsi" w:cstheme="minorHAnsi"/>
                          <w:sz w:val="21"/>
                          <w:szCs w:val="21"/>
                        </w:rPr>
                        <w:t>Asianosaiselle on ennen asian ratkaisemista varattava tilaisuus lausua mielipiteensä asiasta sekä antaa selityksensä sellaisista vaatimuksista ja selvityksistä, jotka saattavat vaikuttaa asian ratkaisuun.</w:t>
                      </w:r>
                    </w:p>
                  </w:txbxContent>
                </v:textbox>
                <w10:anchorlock/>
              </v:shape>
            </w:pict>
          </mc:Fallback>
        </mc:AlternateContent>
      </w:r>
    </w:p>
    <w:p w14:paraId="37C9BF32"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noProof/>
          <w:lang w:eastAsia="en-US"/>
        </w:rPr>
        <mc:AlternateContent>
          <mc:Choice Requires="wps">
            <w:drawing>
              <wp:inline distT="0" distB="0" distL="0" distR="0" wp14:anchorId="1B9550DE" wp14:editId="4A4C12EA">
                <wp:extent cx="5863590" cy="2855595"/>
                <wp:effectExtent l="7620" t="12065" r="5715" b="12700"/>
                <wp:docPr id="48"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26B61994" w14:textId="393C1503" w:rsidR="004F2B60" w:rsidRPr="00FE22F0" w:rsidRDefault="004F2B60" w:rsidP="004F2B60">
                            <w:pPr>
                              <w:spacing w:before="120" w:after="120" w:line="288" w:lineRule="auto"/>
                              <w:rPr>
                                <w:rFonts w:asciiTheme="minorHAnsi" w:hAnsiTheme="minorHAnsi" w:cstheme="minorHAnsi"/>
                                <w:sz w:val="21"/>
                                <w:szCs w:val="21"/>
                              </w:rPr>
                            </w:pPr>
                            <w:r w:rsidRPr="00FE22F0">
                              <w:rPr>
                                <w:rFonts w:asciiTheme="minorHAnsi" w:hAnsiTheme="minorHAnsi" w:cstheme="minorHAnsi"/>
                                <w:sz w:val="21"/>
                                <w:szCs w:val="21"/>
                              </w:rPr>
                              <w:t xml:space="preserve">Kirkkolaki 3 luku 31 § </w:t>
                            </w:r>
                            <w:r w:rsidR="00EB343E">
                              <w:rPr>
                                <w:rFonts w:asciiTheme="minorHAnsi" w:hAnsiTheme="minorHAnsi" w:cstheme="minorHAnsi"/>
                                <w:sz w:val="21"/>
                                <w:szCs w:val="21"/>
                              </w:rPr>
                              <w:t>3</w:t>
                            </w:r>
                            <w:r w:rsidRPr="00FE22F0">
                              <w:rPr>
                                <w:rFonts w:asciiTheme="minorHAnsi" w:hAnsiTheme="minorHAnsi" w:cstheme="minorHAnsi"/>
                                <w:sz w:val="21"/>
                                <w:szCs w:val="21"/>
                              </w:rPr>
                              <w:t xml:space="preserve"> mom.</w:t>
                            </w:r>
                          </w:p>
                          <w:p w14:paraId="32FFF977" w14:textId="77777777" w:rsidR="004F2B60" w:rsidRPr="00FE22F0" w:rsidRDefault="004F2B60" w:rsidP="004F2B60">
                            <w:pPr>
                              <w:spacing w:before="120" w:after="120" w:line="288" w:lineRule="auto"/>
                              <w:rPr>
                                <w:rFonts w:asciiTheme="minorHAnsi" w:hAnsiTheme="minorHAnsi" w:cstheme="minorHAnsi"/>
                                <w:sz w:val="21"/>
                                <w:szCs w:val="21"/>
                              </w:rPr>
                            </w:pPr>
                            <w:r w:rsidRPr="00FE22F0">
                              <w:rPr>
                                <w:rFonts w:asciiTheme="minorHAnsi" w:hAnsiTheme="minorHAnsi" w:cstheme="minorHAnsi"/>
                                <w:sz w:val="21"/>
                                <w:szCs w:val="21"/>
                              </w:rPr>
                              <w:t>Hautaoikeuden haltija</w:t>
                            </w:r>
                          </w:p>
                          <w:p w14:paraId="211214A3" w14:textId="77777777" w:rsidR="004F2B60" w:rsidRPr="00FE22F0" w:rsidRDefault="004F2B60" w:rsidP="004F2B60">
                            <w:pPr>
                              <w:spacing w:before="120" w:after="120" w:line="288" w:lineRule="auto"/>
                              <w:rPr>
                                <w:rFonts w:asciiTheme="minorHAnsi" w:hAnsiTheme="minorHAnsi" w:cstheme="minorHAnsi"/>
                                <w:sz w:val="21"/>
                                <w:szCs w:val="21"/>
                              </w:rPr>
                            </w:pPr>
                            <w:r w:rsidRPr="00FE22F0">
                              <w:rPr>
                                <w:rFonts w:asciiTheme="minorHAnsi" w:hAnsiTheme="minorHAnsi" w:cstheme="minorHAnsi"/>
                                <w:sz w:val="21"/>
                                <w:szCs w:val="21"/>
                              </w:rPr>
                              <w:t>Jos ensimmäiseksi hautaan haudatun vainajan lähimmät perilliset eivät ole sopineet hautaoikeuden uudesta haltijasta, kirkkoneuvosto voi määrätä hautaoikeuden haltijan. Kirkkoneuvosto voi antaa etusijan paikkakunnalla asuvalle tai sille, joka on huolehtinut haudan hoidosta.</w:t>
                            </w:r>
                          </w:p>
                        </w:txbxContent>
                      </wps:txbx>
                      <wps:bodyPr rot="0" vert="horz" wrap="square" lIns="91440" tIns="45720" rIns="91440" bIns="45720" anchor="t" anchorCtr="0" upright="1">
                        <a:spAutoFit/>
                      </wps:bodyPr>
                    </wps:wsp>
                  </a:graphicData>
                </a:graphic>
              </wp:inline>
            </w:drawing>
          </mc:Choice>
          <mc:Fallback>
            <w:pict>
              <v:shape w14:anchorId="1B9550DE" id="_x0000_s1067"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UYKeHAIAADQEAAAOAAAAZHJzL2Uyb0RvYy54bWysU9tu2zAMfR+wfxD0vthJkzQ14hRdugwD ugvQ7QMUWY6FyaJGKbGzrx8lp2nQbS/D9CCQInVEHh4tb/vWsINCr8GWfDzKOVNWQqXtruTfvm7e LDjzQdhKGLCq5Efl+e3q9atl5wo1gQZMpZARiPVF50rehOCKLPOyUa3wI3DKUrAGbEUgF3dZhaIj 9NZkkzyfZx1g5RCk8p5O74cgXyX8ulYyfK5rrwIzJafaQtox7du4Z6ulKHYoXKPlqQzxD1W0Qlt6 9Ax1L4Jge9S/QbVaIniow0hCm0Fda6lSD9TNOH/RzWMjnEq9EDnenWny/w9Wfjo8ui/IQv8Wehpg asK7B5DfPbOwboTdqTtE6BolKnp4HCnLOueL09VItS98BNl2H6GiIYt9gATU19hGVqhPRug0gOOZ dNUHJulwtphfzW4oJCl2lV/ni3kaSyaKp+sOfXivoGXRKDnSVBO8ODz4EMsRxVNKfM2D0dVGG5Mc 3G3XBtlBkAI2aaUOXqQZy7qS38wms4GBv0Lkaf0JotWBpGx0W/LFOUkUkbd3tkpCC0KbwaaSjT0R GbkbWAz9tme6Kvk00RyJ3UJ1JGoRBunSVyOjAfzJWUeyLbn/sReoODMfLI3nZjydRp0nZzq7npCD l5HtZURYSVAlD5wN5joMf2PvUO8aeulJEHc00o1OZD9XdaqfpJlmcPpGUfuXfsp6/uyrXwAAAP// AwBQSwMEFAAGAAgAAAAhANJG6WvdAAAABQEAAA8AAABkcnMvZG93bnJldi54bWxMj1FPwjAUhd9N +A/NJfFNOnGKzHWESHgW0IT41rWXdWG9HWsZw19v9UVfbnJyTs75br4YbMN67HztSMD9JAGGpJyu qRLw8b6+ewbmgyQtG0co4IoeFsXoJpeZdhfaYr8LFYsl5DMpwITQZpx7ZdBKP3EtUvQOrrMyRNlV XHfyEsttw6dJ8sStrCkuGNniq0F13J2tAL/anFp12JRHo69fb6v+Ue3Xn0LcjoflC7CAQ/gLww9+ RIciMpXuTNqzRkB8JPze6M2nDymwUkCazmfAi5z/py++AQAA//8DAFBLAQItABQABgAIAAAAIQC2 gziS/gAAAOEBAAATAAAAAAAAAAAAAAAAAAAAAABbQ29udGVudF9UeXBlc10ueG1sUEsBAi0AFAAG AAgAAAAhADj9If/WAAAAlAEAAAsAAAAAAAAAAAAAAAAALwEAAF9yZWxzLy5yZWxzUEsBAi0AFAAG AAgAAAAhANNRgp4cAgAANAQAAA4AAAAAAAAAAAAAAAAALgIAAGRycy9lMm9Eb2MueG1sUEsBAi0A FAAGAAgAAAAhANJG6WvdAAAABQEAAA8AAAAAAAAAAAAAAAAAdgQAAGRycy9kb3ducmV2LnhtbFBL BQYAAAAABAAEAPMAAACABQAAAAA= ">
                <v:textbox style="mso-fit-shape-to-text:t">
                  <w:txbxContent>
                    <w:p w14:paraId="26B61994" w14:textId="393C1503" w:rsidR="004F2B60" w:rsidRPr="00FE22F0" w:rsidRDefault="004F2B60" w:rsidP="004F2B60">
                      <w:pPr>
                        <w:spacing w:before="120" w:after="120" w:line="288" w:lineRule="auto"/>
                        <w:rPr>
                          <w:rFonts w:asciiTheme="minorHAnsi" w:hAnsiTheme="minorHAnsi" w:cstheme="minorHAnsi"/>
                          <w:sz w:val="21"/>
                          <w:szCs w:val="21"/>
                        </w:rPr>
                      </w:pPr>
                      <w:r w:rsidRPr="00FE22F0">
                        <w:rPr>
                          <w:rFonts w:asciiTheme="minorHAnsi" w:hAnsiTheme="minorHAnsi" w:cstheme="minorHAnsi"/>
                          <w:sz w:val="21"/>
                          <w:szCs w:val="21"/>
                        </w:rPr>
                        <w:t xml:space="preserve">Kirkkolaki 3 luku 31 § </w:t>
                      </w:r>
                      <w:r w:rsidR="00EB343E">
                        <w:rPr>
                          <w:rFonts w:asciiTheme="minorHAnsi" w:hAnsiTheme="minorHAnsi" w:cstheme="minorHAnsi"/>
                          <w:sz w:val="21"/>
                          <w:szCs w:val="21"/>
                        </w:rPr>
                        <w:t>3</w:t>
                      </w:r>
                      <w:r w:rsidRPr="00FE22F0">
                        <w:rPr>
                          <w:rFonts w:asciiTheme="minorHAnsi" w:hAnsiTheme="minorHAnsi" w:cstheme="minorHAnsi"/>
                          <w:sz w:val="21"/>
                          <w:szCs w:val="21"/>
                        </w:rPr>
                        <w:t xml:space="preserve"> mom.</w:t>
                      </w:r>
                    </w:p>
                    <w:p w14:paraId="32FFF977" w14:textId="77777777" w:rsidR="004F2B60" w:rsidRPr="00FE22F0" w:rsidRDefault="004F2B60" w:rsidP="004F2B60">
                      <w:pPr>
                        <w:spacing w:before="120" w:after="120" w:line="288" w:lineRule="auto"/>
                        <w:rPr>
                          <w:rFonts w:asciiTheme="minorHAnsi" w:hAnsiTheme="minorHAnsi" w:cstheme="minorHAnsi"/>
                          <w:sz w:val="21"/>
                          <w:szCs w:val="21"/>
                        </w:rPr>
                      </w:pPr>
                      <w:r w:rsidRPr="00FE22F0">
                        <w:rPr>
                          <w:rFonts w:asciiTheme="minorHAnsi" w:hAnsiTheme="minorHAnsi" w:cstheme="minorHAnsi"/>
                          <w:sz w:val="21"/>
                          <w:szCs w:val="21"/>
                        </w:rPr>
                        <w:t>Hautaoikeuden haltija</w:t>
                      </w:r>
                    </w:p>
                    <w:p w14:paraId="211214A3" w14:textId="77777777" w:rsidR="004F2B60" w:rsidRPr="00FE22F0" w:rsidRDefault="004F2B60" w:rsidP="004F2B60">
                      <w:pPr>
                        <w:spacing w:before="120" w:after="120" w:line="288" w:lineRule="auto"/>
                        <w:rPr>
                          <w:rFonts w:asciiTheme="minorHAnsi" w:hAnsiTheme="minorHAnsi" w:cstheme="minorHAnsi"/>
                          <w:sz w:val="21"/>
                          <w:szCs w:val="21"/>
                        </w:rPr>
                      </w:pPr>
                      <w:r w:rsidRPr="00FE22F0">
                        <w:rPr>
                          <w:rFonts w:asciiTheme="minorHAnsi" w:hAnsiTheme="minorHAnsi" w:cstheme="minorHAnsi"/>
                          <w:sz w:val="21"/>
                          <w:szCs w:val="21"/>
                        </w:rPr>
                        <w:t>Jos ensimmäiseksi hautaan haudatun vainajan lähimmät perilliset eivät ole sopineet hautaoikeuden uudesta haltijasta, kirkkoneuvosto voi määrätä hautaoikeuden haltijan. Kirkkoneuvosto voi antaa etusijan paikkakunnalla asuvalle tai sille, joka on huolehtinut haudan hoidosta.</w:t>
                      </w:r>
                    </w:p>
                  </w:txbxContent>
                </v:textbox>
                <w10:anchorlock/>
              </v:shape>
            </w:pict>
          </mc:Fallback>
        </mc:AlternateContent>
      </w:r>
    </w:p>
    <w:p w14:paraId="634A5070" w14:textId="34FCB500" w:rsidR="00CC37D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noProof/>
          <w:lang w:eastAsia="en-US"/>
        </w:rPr>
        <w:lastRenderedPageBreak/>
        <mc:AlternateContent>
          <mc:Choice Requires="wps">
            <w:drawing>
              <wp:inline distT="0" distB="0" distL="0" distR="0" wp14:anchorId="637E72AC" wp14:editId="05021E42">
                <wp:extent cx="5863590" cy="2855595"/>
                <wp:effectExtent l="7620" t="12065" r="5715" b="12700"/>
                <wp:docPr id="17"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3878F388" w14:textId="77777777" w:rsidR="004F2B60" w:rsidRPr="00FE22F0" w:rsidRDefault="004F2B60" w:rsidP="004F2B60">
                            <w:pPr>
                              <w:spacing w:before="120" w:after="120" w:line="288" w:lineRule="auto"/>
                              <w:rPr>
                                <w:rFonts w:asciiTheme="minorHAnsi" w:hAnsiTheme="minorHAnsi" w:cstheme="minorHAnsi"/>
                                <w:sz w:val="21"/>
                                <w:szCs w:val="21"/>
                              </w:rPr>
                            </w:pPr>
                            <w:r w:rsidRPr="00FE22F0">
                              <w:rPr>
                                <w:rFonts w:asciiTheme="minorHAnsi" w:hAnsiTheme="minorHAnsi" w:cstheme="minorHAnsi"/>
                                <w:sz w:val="21"/>
                                <w:szCs w:val="21"/>
                              </w:rPr>
                              <w:t>Kirkkolaki 3 luku 34 §</w:t>
                            </w:r>
                          </w:p>
                          <w:p w14:paraId="1323762F" w14:textId="77777777" w:rsidR="004F2B60" w:rsidRPr="00FE22F0" w:rsidRDefault="004F2B60" w:rsidP="004F2B60">
                            <w:pPr>
                              <w:spacing w:before="120" w:after="120" w:line="288" w:lineRule="auto"/>
                              <w:rPr>
                                <w:rFonts w:asciiTheme="minorHAnsi" w:hAnsiTheme="minorHAnsi" w:cstheme="minorHAnsi"/>
                                <w:sz w:val="21"/>
                                <w:szCs w:val="21"/>
                              </w:rPr>
                            </w:pPr>
                            <w:r w:rsidRPr="00FE22F0">
                              <w:rPr>
                                <w:rFonts w:asciiTheme="minorHAnsi" w:hAnsiTheme="minorHAnsi" w:cstheme="minorHAnsi"/>
                                <w:sz w:val="21"/>
                                <w:szCs w:val="21"/>
                              </w:rPr>
                              <w:t>Erimielisyyden ratkaiseminen</w:t>
                            </w:r>
                          </w:p>
                          <w:p w14:paraId="5279B161" w14:textId="77777777" w:rsidR="004F2B60" w:rsidRPr="00FE22F0" w:rsidRDefault="004F2B60" w:rsidP="004F2B60">
                            <w:pPr>
                              <w:spacing w:before="120" w:after="120" w:line="288" w:lineRule="auto"/>
                              <w:rPr>
                                <w:rFonts w:asciiTheme="minorHAnsi" w:hAnsiTheme="minorHAnsi" w:cstheme="minorHAnsi"/>
                                <w:sz w:val="21"/>
                                <w:szCs w:val="21"/>
                              </w:rPr>
                            </w:pPr>
                            <w:r w:rsidRPr="00FE22F0">
                              <w:rPr>
                                <w:rFonts w:asciiTheme="minorHAnsi" w:hAnsiTheme="minorHAnsi" w:cstheme="minorHAnsi"/>
                                <w:sz w:val="21"/>
                                <w:szCs w:val="21"/>
                              </w:rPr>
                              <w:t>Kirkkoneuvosto ratkaisee erimielisyyden hautaoikeudesta, hautaoikeuden haltijasta ja hänen velvollisuuksistaan, siitä keitä hautaan voidaan haudata, hautamuistomerkistä sekä muusta hautaa tai hautaamista koskevasta asiasta, jollei hautaustoimilaissa toisin säädetä.</w:t>
                            </w:r>
                          </w:p>
                        </w:txbxContent>
                      </wps:txbx>
                      <wps:bodyPr rot="0" vert="horz" wrap="square" lIns="91440" tIns="45720" rIns="91440" bIns="45720" anchor="t" anchorCtr="0" upright="1">
                        <a:spAutoFit/>
                      </wps:bodyPr>
                    </wps:wsp>
                  </a:graphicData>
                </a:graphic>
              </wp:inline>
            </w:drawing>
          </mc:Choice>
          <mc:Fallback>
            <w:pict>
              <v:shape w14:anchorId="637E72AC" id="_x0000_s1068"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hOxwHQIAADQEAAAOAAAAZHJzL2Uyb0RvYy54bWysU9tu2zAMfR+wfxD0vthJkzQ14hRdugwD ugvQ7QMUWY6FyaJGKbGzrx8lp2nQbS/D9CCIonRIHh4ub/vWsINCr8GWfDzKOVNWQqXtruTfvm7e LDjzQdhKGLCq5Efl+e3q9atl5wo1gQZMpZARiPVF50rehOCKLPOyUa3wI3DKkrMGbEUgE3dZhaIj 9NZkkzyfZx1g5RCk8p5u7wcnXyX8ulYyfK5rrwIzJafcQtox7du4Z6ulKHYoXKPlKQ3xD1m0QlsK eoa6F0GwPerfoFotETzUYSShzaCutVSpBqpmnL+o5rERTqVaiBzvzjT5/wcrPx0e3RdkoX8LPTUw FeHdA8jvnllYN8Lu1B0idI0SFQUeR8qyzvni9DVS7QsfQbbdR6ioyWIfIAH1NbaRFaqTETo14Hgm XfWBSbqcLeZXsxtySfJd5df5Yp7akoni6btDH94raFk8lBypqwleHB58iOmI4ulJjObB6GqjjUkG 7rZrg+wgSAGbtFIFL54Zy7qS38wms4GBv0Lkaf0JotWBpGx0W/LF+ZEoIm/vbJWEFoQ2w5lSNvZE ZORuYDH0257pquTTSYwQid1CdSRqEQbp0qjRoQH8yVlHsi25/7EXqDgzHyy152Y8nUadJ2M6u56Q gZee7aVHWElQJQ+cDcd1GGZj71DvGor0JIg7aulGJ7KfszrlT9JMPTiNUdT+pZ1ePQ/76hcAAAD/ /wMAUEsDBBQABgAIAAAAIQDSRulr3QAAAAUBAAAPAAAAZHJzL2Rvd25yZXYueG1sTI9RT8IwFIXf TfgPzSXxTTpxisx1hEh4FtCE+Na1l3VhvR1rGcNfb/VFX25yck7O+W6+GGzDeux87UjA/SQBhqSc rqkS8PG+vnsG5oMkLRtHKOCKHhbF6CaXmXYX2mK/CxWLJeQzKcCE0Gace2XQSj9xLVL0Dq6zMkTZ VVx38hLLbcOnSfLErawpLhjZ4qtBddydrQC/2pxaddiUR6OvX2+r/lHt159C3I6H5QuwgEP4C8MP fkSHIjKV7kzas0ZAfCT83ujNpw8psFJAms5nwIuc/6cvvgEAAP//AwBQSwECLQAUAAYACAAAACEA toM4kv4AAADhAQAAEwAAAAAAAAAAAAAAAAAAAAAAW0NvbnRlbnRfVHlwZXNdLnhtbFBLAQItABQA BgAIAAAAIQA4/SH/1gAAAJQBAAALAAAAAAAAAAAAAAAAAC8BAABfcmVscy8ucmVsc1BLAQItABQA BgAIAAAAIQByhOxwHQIAADQEAAAOAAAAAAAAAAAAAAAAAC4CAABkcnMvZTJvRG9jLnhtbFBLAQIt ABQABgAIAAAAIQDSRulr3QAAAAUBAAAPAAAAAAAAAAAAAAAAAHcEAABkcnMvZG93bnJldi54bWxQ SwUGAAAAAAQABADzAAAAgQUAAAAA ">
                <v:textbox style="mso-fit-shape-to-text:t">
                  <w:txbxContent>
                    <w:p w14:paraId="3878F388" w14:textId="77777777" w:rsidR="004F2B60" w:rsidRPr="00FE22F0" w:rsidRDefault="004F2B60" w:rsidP="004F2B60">
                      <w:pPr>
                        <w:spacing w:before="120" w:after="120" w:line="288" w:lineRule="auto"/>
                        <w:rPr>
                          <w:rFonts w:asciiTheme="minorHAnsi" w:hAnsiTheme="minorHAnsi" w:cstheme="minorHAnsi"/>
                          <w:sz w:val="21"/>
                          <w:szCs w:val="21"/>
                        </w:rPr>
                      </w:pPr>
                      <w:r w:rsidRPr="00FE22F0">
                        <w:rPr>
                          <w:rFonts w:asciiTheme="minorHAnsi" w:hAnsiTheme="minorHAnsi" w:cstheme="minorHAnsi"/>
                          <w:sz w:val="21"/>
                          <w:szCs w:val="21"/>
                        </w:rPr>
                        <w:t>Kirkkolaki 3 luku 34 §</w:t>
                      </w:r>
                    </w:p>
                    <w:p w14:paraId="1323762F" w14:textId="77777777" w:rsidR="004F2B60" w:rsidRPr="00FE22F0" w:rsidRDefault="004F2B60" w:rsidP="004F2B60">
                      <w:pPr>
                        <w:spacing w:before="120" w:after="120" w:line="288" w:lineRule="auto"/>
                        <w:rPr>
                          <w:rFonts w:asciiTheme="minorHAnsi" w:hAnsiTheme="minorHAnsi" w:cstheme="minorHAnsi"/>
                          <w:sz w:val="21"/>
                          <w:szCs w:val="21"/>
                        </w:rPr>
                      </w:pPr>
                      <w:r w:rsidRPr="00FE22F0">
                        <w:rPr>
                          <w:rFonts w:asciiTheme="minorHAnsi" w:hAnsiTheme="minorHAnsi" w:cstheme="minorHAnsi"/>
                          <w:sz w:val="21"/>
                          <w:szCs w:val="21"/>
                        </w:rPr>
                        <w:t>Erimielisyyden ratkaiseminen</w:t>
                      </w:r>
                    </w:p>
                    <w:p w14:paraId="5279B161" w14:textId="77777777" w:rsidR="004F2B60" w:rsidRPr="00FE22F0" w:rsidRDefault="004F2B60" w:rsidP="004F2B60">
                      <w:pPr>
                        <w:spacing w:before="120" w:after="120" w:line="288" w:lineRule="auto"/>
                        <w:rPr>
                          <w:rFonts w:asciiTheme="minorHAnsi" w:hAnsiTheme="minorHAnsi" w:cstheme="minorHAnsi"/>
                          <w:sz w:val="21"/>
                          <w:szCs w:val="21"/>
                        </w:rPr>
                      </w:pPr>
                      <w:r w:rsidRPr="00FE22F0">
                        <w:rPr>
                          <w:rFonts w:asciiTheme="minorHAnsi" w:hAnsiTheme="minorHAnsi" w:cstheme="minorHAnsi"/>
                          <w:sz w:val="21"/>
                          <w:szCs w:val="21"/>
                        </w:rPr>
                        <w:t>Kirkkoneuvosto ratkaisee erimielisyyden hautaoikeudesta, hautaoikeuden haltijasta ja hänen velvollisuuksistaan, siitä keitä hautaan voidaan haudata, hautamuistomerkistä sekä muusta hautaa tai hautaamista koskevasta asiasta, jollei hautaustoimilaissa toisin säädetä.</w:t>
                      </w:r>
                    </w:p>
                  </w:txbxContent>
                </v:textbox>
                <w10:anchorlock/>
              </v:shape>
            </w:pict>
          </mc:Fallback>
        </mc:AlternateContent>
      </w:r>
    </w:p>
    <w:p w14:paraId="19CAFB2F" w14:textId="2D32AE9D" w:rsidR="00224E3E" w:rsidRPr="004F2B60" w:rsidRDefault="00224E3E" w:rsidP="00224E3E">
      <w:pPr>
        <w:keepNext/>
        <w:keepLines/>
        <w:spacing w:before="360" w:after="120" w:line="288" w:lineRule="auto"/>
        <w:outlineLvl w:val="2"/>
        <w:rPr>
          <w:rFonts w:asciiTheme="minorHAnsi" w:hAnsiTheme="minorHAnsi" w:cstheme="minorHAnsi"/>
        </w:rPr>
      </w:pPr>
      <w:bookmarkStart w:id="50" w:name="_Toc232169024"/>
      <w:r w:rsidRPr="004F2B60">
        <w:rPr>
          <w:rFonts w:asciiTheme="minorHAnsi" w:hAnsiTheme="minorHAnsi" w:cstheme="minorHAnsi"/>
        </w:rPr>
        <w:t>1</w:t>
      </w:r>
      <w:r>
        <w:rPr>
          <w:rFonts w:asciiTheme="minorHAnsi" w:hAnsiTheme="minorHAnsi" w:cstheme="minorHAnsi"/>
        </w:rPr>
        <w:t>7</w:t>
      </w:r>
      <w:r w:rsidRPr="004F2B60">
        <w:rPr>
          <w:rFonts w:asciiTheme="minorHAnsi" w:hAnsiTheme="minorHAnsi" w:cstheme="minorHAnsi"/>
        </w:rPr>
        <w:t xml:space="preserve"> § </w:t>
      </w:r>
      <w:r>
        <w:rPr>
          <w:rFonts w:asciiTheme="minorHAnsi" w:hAnsiTheme="minorHAnsi" w:cstheme="minorHAnsi"/>
        </w:rPr>
        <w:t>Muut määräykset</w:t>
      </w:r>
      <w:bookmarkEnd w:id="50"/>
    </w:p>
    <w:p w14:paraId="1B1301B5" w14:textId="43C4B1F2" w:rsidR="00224E3E" w:rsidRPr="004F2B60" w:rsidRDefault="00224E3E" w:rsidP="00224E3E">
      <w:pPr>
        <w:spacing w:before="120" w:after="120" w:line="288" w:lineRule="auto"/>
        <w:rPr>
          <w:rFonts w:asciiTheme="minorHAnsi" w:eastAsia="Calibri" w:hAnsiTheme="minorHAnsi" w:cstheme="minorHAnsi"/>
          <w:lang w:eastAsia="en-US"/>
        </w:rPr>
      </w:pPr>
      <w:r w:rsidRPr="00224E3E">
        <w:rPr>
          <w:rFonts w:asciiTheme="minorHAnsi" w:eastAsia="Calibri" w:hAnsiTheme="minorHAnsi" w:cstheme="minorHAnsi"/>
          <w:lang w:eastAsia="en-US"/>
        </w:rPr>
        <w:t>Jos hautausmaan ohjesäännön soveltamisesta syntyy kielellisiä tulkintavaikeuksia, pätee suomenkielinen versio.</w:t>
      </w:r>
    </w:p>
    <w:p w14:paraId="347F18C0" w14:textId="77777777" w:rsidR="00224E3E" w:rsidRDefault="00224E3E" w:rsidP="004F2B60">
      <w:pPr>
        <w:spacing w:before="120" w:after="120" w:line="288" w:lineRule="auto"/>
        <w:rPr>
          <w:rFonts w:asciiTheme="minorHAnsi" w:eastAsia="Calibri" w:hAnsiTheme="minorHAnsi" w:cstheme="minorHAnsi"/>
          <w:lang w:eastAsia="en-US"/>
        </w:rPr>
      </w:pPr>
    </w:p>
    <w:p w14:paraId="1DCEDDA6"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lang w:eastAsia="en-US"/>
        </w:rPr>
        <w:t>Voimaantulo</w:t>
      </w:r>
    </w:p>
    <w:p w14:paraId="2419E5C6" w14:textId="1E31C638"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lang w:eastAsia="en-US"/>
        </w:rPr>
        <w:t>Tämä ohjesääntö tulee voimaan</w:t>
      </w:r>
      <w:r w:rsidR="001B3D72">
        <w:rPr>
          <w:rFonts w:asciiTheme="minorHAnsi" w:eastAsia="Calibri" w:hAnsiTheme="minorHAnsi" w:cstheme="minorHAnsi"/>
          <w:lang w:eastAsia="en-US"/>
        </w:rPr>
        <w:t xml:space="preserve"> 1.10.2024.</w:t>
      </w:r>
    </w:p>
    <w:p w14:paraId="1090A6D0" w14:textId="375FEA81"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lang w:eastAsia="en-US"/>
        </w:rPr>
        <w:t xml:space="preserve">Tällä ohjesäännöllä kumotaan </w:t>
      </w:r>
      <w:r w:rsidR="001B3D72">
        <w:rPr>
          <w:rFonts w:asciiTheme="minorHAnsi" w:eastAsia="Calibri" w:hAnsiTheme="minorHAnsi" w:cstheme="minorHAnsi"/>
          <w:lang w:eastAsia="en-US"/>
        </w:rPr>
        <w:t xml:space="preserve">yhteisen </w:t>
      </w:r>
      <w:r w:rsidRPr="004F2B60">
        <w:rPr>
          <w:rFonts w:asciiTheme="minorHAnsi" w:eastAsia="Calibri" w:hAnsiTheme="minorHAnsi" w:cstheme="minorHAnsi"/>
          <w:lang w:eastAsia="en-US"/>
        </w:rPr>
        <w:t>kirkkovaltuuston</w:t>
      </w:r>
      <w:r w:rsidRPr="004F2B60">
        <w:rPr>
          <w:rFonts w:asciiTheme="minorHAnsi" w:eastAsia="Calibri" w:hAnsiTheme="minorHAnsi" w:cstheme="minorHAnsi"/>
          <w:color w:val="FF0000"/>
          <w:lang w:eastAsia="en-US"/>
        </w:rPr>
        <w:t xml:space="preserve"> </w:t>
      </w:r>
      <w:r w:rsidRPr="004F2B60">
        <w:rPr>
          <w:rFonts w:asciiTheme="minorHAnsi" w:eastAsia="Calibri" w:hAnsiTheme="minorHAnsi" w:cstheme="minorHAnsi"/>
          <w:lang w:eastAsia="en-US"/>
        </w:rPr>
        <w:t xml:space="preserve">27.3.2019 hyväksymä </w:t>
      </w:r>
      <w:r w:rsidR="00252865">
        <w:rPr>
          <w:rFonts w:asciiTheme="minorHAnsi" w:eastAsia="Calibri" w:hAnsiTheme="minorHAnsi" w:cstheme="minorHAnsi"/>
          <w:lang w:eastAsia="en-US"/>
        </w:rPr>
        <w:t xml:space="preserve">ja </w:t>
      </w:r>
      <w:r w:rsidR="001B3D72">
        <w:rPr>
          <w:rFonts w:asciiTheme="minorHAnsi" w:eastAsia="Calibri" w:hAnsiTheme="minorHAnsi" w:cstheme="minorHAnsi"/>
          <w:lang w:eastAsia="en-US"/>
        </w:rPr>
        <w:t>t</w:t>
      </w:r>
      <w:r w:rsidR="00252865">
        <w:rPr>
          <w:rFonts w:asciiTheme="minorHAnsi" w:eastAsia="Calibri" w:hAnsiTheme="minorHAnsi" w:cstheme="minorHAnsi"/>
          <w:lang w:eastAsia="en-US"/>
        </w:rPr>
        <w:t xml:space="preserve">uomiokapitulin 21.5.2019 vahvistama </w:t>
      </w:r>
      <w:r w:rsidRPr="004F2B60">
        <w:rPr>
          <w:rFonts w:asciiTheme="minorHAnsi" w:eastAsia="Calibri" w:hAnsiTheme="minorHAnsi" w:cstheme="minorHAnsi"/>
          <w:lang w:eastAsia="en-US"/>
        </w:rPr>
        <w:t>hautaustoimen ohjesääntö siihen myöhemmin tehtyine muutoksineen.</w:t>
      </w:r>
    </w:p>
    <w:p w14:paraId="23C863D7"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lang w:eastAsia="en-US"/>
        </w:rPr>
        <w:br w:type="page"/>
      </w:r>
    </w:p>
    <w:p w14:paraId="59AAFA42" w14:textId="77777777" w:rsidR="004F2B60" w:rsidRPr="004F2B60" w:rsidRDefault="004F2B60" w:rsidP="004F2B60">
      <w:pPr>
        <w:keepNext/>
        <w:keepLines/>
        <w:spacing w:before="360" w:after="120" w:line="288" w:lineRule="auto"/>
        <w:outlineLvl w:val="2"/>
        <w:rPr>
          <w:rFonts w:asciiTheme="minorHAnsi" w:hAnsiTheme="minorHAnsi" w:cstheme="minorHAnsi"/>
          <w:lang w:eastAsia="en-US"/>
        </w:rPr>
      </w:pPr>
      <w:bookmarkStart w:id="51" w:name="_Toc232169025"/>
      <w:r w:rsidRPr="004F2B60">
        <w:rPr>
          <w:rFonts w:asciiTheme="minorHAnsi" w:hAnsiTheme="minorHAnsi" w:cstheme="minorHAnsi"/>
          <w:lang w:eastAsia="en-US"/>
        </w:rPr>
        <w:lastRenderedPageBreak/>
        <w:t>Liite 1 Kuva haudasta, hautapaikasta ja hautasijasta</w:t>
      </w:r>
      <w:bookmarkEnd w:id="51"/>
    </w:p>
    <w:p w14:paraId="0F4F96F0"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noProof/>
          <w:lang w:eastAsia="en-US"/>
        </w:rPr>
        <w:drawing>
          <wp:inline distT="0" distB="0" distL="0" distR="0" wp14:anchorId="3D4F816D" wp14:editId="2E24F5F6">
            <wp:extent cx="4676775" cy="2809875"/>
            <wp:effectExtent l="0" t="0" r="0" b="0"/>
            <wp:docPr id="3" name="Kuva 1" descr="Haudalla tarkoitetaan yhden tai useamman vainajan hautaamista varten varattua maa-aluetta hautausmaa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1" descr="Haudalla tarkoitetaan yhden tai useamman vainajan hautaamista varten varattua maa-aluetta hautausmaall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76775" cy="2809875"/>
                    </a:xfrm>
                    <a:prstGeom prst="rect">
                      <a:avLst/>
                    </a:prstGeom>
                    <a:noFill/>
                    <a:ln>
                      <a:noFill/>
                    </a:ln>
                  </pic:spPr>
                </pic:pic>
              </a:graphicData>
            </a:graphic>
          </wp:inline>
        </w:drawing>
      </w:r>
    </w:p>
    <w:p w14:paraId="7B5E2A4F"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lang w:eastAsia="en-US"/>
        </w:rPr>
        <w:t>Kuva 1: Haudalla tarkoitetaan yhden tai useamman vainajan hautaamista varten varattua maa-aluetta hautausmaalla.</w:t>
      </w:r>
    </w:p>
    <w:p w14:paraId="668A1095"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noProof/>
          <w:lang w:eastAsia="en-US"/>
        </w:rPr>
        <w:drawing>
          <wp:inline distT="0" distB="0" distL="0" distR="0" wp14:anchorId="5AFC9D28" wp14:editId="2825E99D">
            <wp:extent cx="4229100" cy="4229100"/>
            <wp:effectExtent l="0" t="0" r="0" b="0"/>
            <wp:docPr id="2" name="Kuva 2" descr="Hautapaikalla tarkoitetaan yhtä tai useampaa päällekkäin haudattavaa arkkua varten varattua tilaa haudassa. Kuvan haudassa on kaksi arkkuhautapaikk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descr="Hautapaikalla tarkoitetaan yhtä tai useampaa päällekkäin haudattavaa arkkua varten varattua tilaa haudassa. Kuvan haudassa on kaksi arkkuhautapaikka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29100" cy="4229100"/>
                    </a:xfrm>
                    <a:prstGeom prst="rect">
                      <a:avLst/>
                    </a:prstGeom>
                    <a:noFill/>
                    <a:ln>
                      <a:noFill/>
                    </a:ln>
                  </pic:spPr>
                </pic:pic>
              </a:graphicData>
            </a:graphic>
          </wp:inline>
        </w:drawing>
      </w:r>
    </w:p>
    <w:p w14:paraId="59AB15F2"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lang w:eastAsia="en-US"/>
        </w:rPr>
        <w:t>Kuva 2: Hautapaikalla tarkoitetaan yhtä tai useampaa päällekkäin haudattavaa arkkua varten varattua tilaa haudassa. Kuvan haudassa on kaksi arkkuhautapaikkaa. Maanpinnan tasossa hautapaikka vastaa yhden hautasijan kokoista aluetta.</w:t>
      </w:r>
    </w:p>
    <w:p w14:paraId="1375BB62" w14:textId="77777777" w:rsidR="004F2B60" w:rsidRPr="004F2B60" w:rsidRDefault="004F2B60" w:rsidP="004F2B60">
      <w:pPr>
        <w:spacing w:before="120" w:after="120" w:line="288" w:lineRule="auto"/>
        <w:rPr>
          <w:rFonts w:asciiTheme="minorHAnsi" w:eastAsia="Calibri" w:hAnsiTheme="minorHAnsi" w:cstheme="minorHAnsi"/>
          <w:lang w:eastAsia="en-US"/>
        </w:rPr>
      </w:pPr>
      <w:r w:rsidRPr="004F2B60">
        <w:rPr>
          <w:rFonts w:asciiTheme="minorHAnsi" w:eastAsia="Calibri" w:hAnsiTheme="minorHAnsi" w:cstheme="minorHAnsi"/>
          <w:noProof/>
          <w:lang w:eastAsia="en-US"/>
        </w:rPr>
        <w:lastRenderedPageBreak/>
        <w:drawing>
          <wp:inline distT="0" distB="0" distL="0" distR="0" wp14:anchorId="517FFCF5" wp14:editId="36182370">
            <wp:extent cx="4572000" cy="4572000"/>
            <wp:effectExtent l="0" t="0" r="0" b="0"/>
            <wp:docPr id="1726085088" name="Kuva 4" descr="Hautasijalla tarkoitetaan yhden arkun tai uurnan paikkaa haudassa. Kuvan haudassa, johon haudataan kahteen kerrokseen, on neljä arkkuhautasij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4" descr="Hautasijalla tarkoitetaan yhden arkun tai uurnan paikkaa haudassa. Kuvan haudassa, johon haudataan kahteen kerrokseen, on neljä arkkuhautasija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4572000"/>
                    </a:xfrm>
                    <a:prstGeom prst="rect">
                      <a:avLst/>
                    </a:prstGeom>
                    <a:noFill/>
                    <a:ln>
                      <a:noFill/>
                    </a:ln>
                  </pic:spPr>
                </pic:pic>
              </a:graphicData>
            </a:graphic>
          </wp:inline>
        </w:drawing>
      </w:r>
    </w:p>
    <w:p w14:paraId="26A2699B" w14:textId="77777777" w:rsidR="004F2B60" w:rsidRPr="004F2B60" w:rsidRDefault="004F2B60" w:rsidP="004F2B60">
      <w:pPr>
        <w:spacing w:before="120" w:after="120" w:line="288" w:lineRule="auto"/>
        <w:rPr>
          <w:rFonts w:asciiTheme="minorHAnsi" w:eastAsia="Calibri" w:hAnsiTheme="minorHAnsi" w:cstheme="minorHAnsi"/>
          <w:b/>
          <w:bCs/>
          <w:noProof/>
          <w:lang w:eastAsia="en-US"/>
        </w:rPr>
      </w:pPr>
      <w:r w:rsidRPr="004F2B60">
        <w:rPr>
          <w:rFonts w:asciiTheme="minorHAnsi" w:eastAsia="Calibri" w:hAnsiTheme="minorHAnsi" w:cstheme="minorHAnsi"/>
          <w:lang w:eastAsia="en-US"/>
        </w:rPr>
        <w:t>Kuva 3: Hautasijalla tarkoitetaan yhden arkun tai uurnan paikkaa haudassa. Kuvan haudassa, johon haudataan kahteen kerrokseen, on neljä arkkuhautasijaa.</w:t>
      </w:r>
    </w:p>
    <w:p w14:paraId="3FBA3254" w14:textId="77777777" w:rsidR="004F2B60" w:rsidRPr="004F2B60" w:rsidRDefault="004F2B60" w:rsidP="004F2B60">
      <w:pPr>
        <w:spacing w:before="120" w:after="120" w:line="288" w:lineRule="auto"/>
        <w:rPr>
          <w:rFonts w:asciiTheme="minorHAnsi" w:eastAsia="Calibri" w:hAnsiTheme="minorHAnsi" w:cstheme="minorHAnsi"/>
          <w:lang w:eastAsia="en-US"/>
        </w:rPr>
      </w:pPr>
    </w:p>
    <w:p w14:paraId="47DAA919" w14:textId="77777777" w:rsidR="004F2B60" w:rsidRPr="004F2B60" w:rsidRDefault="004F2B60" w:rsidP="00577791">
      <w:pPr>
        <w:pStyle w:val="Asiateksti"/>
        <w:rPr>
          <w:rFonts w:asciiTheme="minorHAnsi" w:hAnsiTheme="minorHAnsi" w:cstheme="minorHAnsi"/>
          <w:spacing w:val="-3"/>
          <w:szCs w:val="24"/>
        </w:rPr>
      </w:pPr>
    </w:p>
    <w:p w14:paraId="5F9155E4" w14:textId="77777777" w:rsidR="00577791" w:rsidRPr="004F2B60" w:rsidRDefault="00577791" w:rsidP="00577791">
      <w:pPr>
        <w:pStyle w:val="Asiateksti"/>
        <w:rPr>
          <w:rFonts w:asciiTheme="minorHAnsi" w:hAnsiTheme="minorHAnsi" w:cstheme="minorHAnsi"/>
          <w:spacing w:val="-3"/>
          <w:szCs w:val="24"/>
        </w:rPr>
      </w:pPr>
    </w:p>
    <w:p w14:paraId="355C468B" w14:textId="77777777" w:rsidR="00577791" w:rsidRPr="004F2B60" w:rsidRDefault="00577791" w:rsidP="00577791">
      <w:pPr>
        <w:pStyle w:val="Asiateksti"/>
        <w:rPr>
          <w:rFonts w:asciiTheme="minorHAnsi" w:hAnsiTheme="minorHAnsi" w:cstheme="minorHAnsi"/>
          <w:spacing w:val="-3"/>
          <w:szCs w:val="24"/>
        </w:rPr>
      </w:pPr>
    </w:p>
    <w:p w14:paraId="5A277D45" w14:textId="31327453" w:rsidR="006A1812" w:rsidRPr="004F2B60" w:rsidRDefault="006A1812" w:rsidP="003B1A7B">
      <w:pPr>
        <w:pStyle w:val="Asiateksti"/>
        <w:rPr>
          <w:rFonts w:asciiTheme="minorHAnsi" w:hAnsiTheme="minorHAnsi" w:cstheme="minorHAnsi"/>
          <w:spacing w:val="-3"/>
          <w:szCs w:val="24"/>
        </w:rPr>
      </w:pPr>
    </w:p>
    <w:p w14:paraId="436A3521" w14:textId="025C7FAF" w:rsidR="00D40CC7" w:rsidRPr="004F2B60" w:rsidRDefault="00D40CC7" w:rsidP="000E17C5">
      <w:pPr>
        <w:pStyle w:val="Asiateksti"/>
        <w:rPr>
          <w:rFonts w:asciiTheme="minorHAnsi" w:hAnsiTheme="minorHAnsi" w:cstheme="minorHAnsi"/>
          <w:szCs w:val="24"/>
        </w:rPr>
      </w:pPr>
    </w:p>
    <w:sectPr w:rsidR="00D40CC7" w:rsidRPr="004F2B60" w:rsidSect="001136CD">
      <w:headerReference w:type="even" r:id="rId10"/>
      <w:headerReference w:type="default" r:id="rId11"/>
      <w:headerReference w:type="first" r:id="rId12"/>
      <w:footerReference w:type="first" r:id="rId13"/>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8A158" w14:textId="77777777" w:rsidR="00C80A3D" w:rsidRDefault="00C80A3D">
      <w:r>
        <w:separator/>
      </w:r>
    </w:p>
  </w:endnote>
  <w:endnote w:type="continuationSeparator" w:id="0">
    <w:p w14:paraId="5FA5F9F3" w14:textId="77777777" w:rsidR="00C80A3D" w:rsidRDefault="00C80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9455075"/>
      <w:docPartObj>
        <w:docPartGallery w:val="Page Numbers (Bottom of Page)"/>
        <w:docPartUnique/>
      </w:docPartObj>
    </w:sdtPr>
    <w:sdtEndPr/>
    <w:sdtContent>
      <w:p w14:paraId="210F3D2B" w14:textId="609DC1FF" w:rsidR="00CF22B5" w:rsidRDefault="00CF22B5">
        <w:pPr>
          <w:pStyle w:val="Alatunniste"/>
          <w:jc w:val="right"/>
        </w:pPr>
        <w:r>
          <w:fldChar w:fldCharType="begin"/>
        </w:r>
        <w:r>
          <w:instrText>PAGE   \* MERGEFORMAT</w:instrText>
        </w:r>
        <w:r>
          <w:fldChar w:fldCharType="separate"/>
        </w:r>
        <w:r>
          <w:t>2</w:t>
        </w:r>
        <w:r>
          <w:fldChar w:fldCharType="end"/>
        </w:r>
      </w:p>
    </w:sdtContent>
  </w:sdt>
  <w:p w14:paraId="590B497E" w14:textId="77777777" w:rsidR="00CF22B5" w:rsidRDefault="00CF22B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04933" w14:textId="77777777" w:rsidR="00C80A3D" w:rsidRDefault="00C80A3D">
      <w:r>
        <w:separator/>
      </w:r>
    </w:p>
  </w:footnote>
  <w:footnote w:type="continuationSeparator" w:id="0">
    <w:p w14:paraId="346FE106" w14:textId="77777777" w:rsidR="00C80A3D" w:rsidRDefault="00C80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E2A2D" w14:textId="77777777" w:rsidR="0063357B" w:rsidRDefault="0063357B">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325CFE">
      <w:rPr>
        <w:rStyle w:val="Sivunumero"/>
        <w:noProof/>
      </w:rPr>
      <w:t>2</w:t>
    </w:r>
    <w:r>
      <w:rPr>
        <w:rStyle w:val="Sivunumero"/>
      </w:rPr>
      <w:fldChar w:fldCharType="end"/>
    </w:r>
  </w:p>
  <w:p w14:paraId="10B4EE45" w14:textId="77777777" w:rsidR="0063357B" w:rsidRDefault="0063357B">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02743" w14:textId="77777777" w:rsidR="0063357B" w:rsidRDefault="0063357B">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CA65D7">
      <w:rPr>
        <w:rStyle w:val="Sivunumero"/>
        <w:noProof/>
      </w:rPr>
      <w:t>6</w:t>
    </w:r>
    <w:r>
      <w:rPr>
        <w:rStyle w:val="Sivunumero"/>
      </w:rPr>
      <w:fldChar w:fldCharType="end"/>
    </w:r>
  </w:p>
  <w:p w14:paraId="7D9EF4E0" w14:textId="77777777" w:rsidR="0063357B" w:rsidRDefault="0063357B">
    <w:pPr>
      <w:pStyle w:val="Yltunnist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33E71" w14:textId="79645B1D" w:rsidR="00DC77FA" w:rsidRDefault="00D40775" w:rsidP="00CA65D7">
    <w:pPr>
      <w:pStyle w:val="Yltunniste"/>
      <w:jc w:val="right"/>
    </w:pPr>
    <w:r w:rsidRPr="00F80989">
      <w:rPr>
        <w:noProof/>
      </w:rPr>
      <w:drawing>
        <wp:inline distT="0" distB="0" distL="0" distR="0" wp14:anchorId="1A08565B" wp14:editId="4CE5AD69">
          <wp:extent cx="2311400" cy="365760"/>
          <wp:effectExtent l="0" t="0" r="0" b="0"/>
          <wp:docPr id="398174932" name="Kuva 1" descr="Kuva, joka sisältää kohteen teksti, Fontti, symboli, typografia  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Kuva, joka sisältää kohteen teksti, Fontti, symboli, typografia  Tekoälyn generoima sisältö voi olla virheellistä."/>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1400" cy="365760"/>
                  </a:xfrm>
                  <a:prstGeom prst="rect">
                    <a:avLst/>
                  </a:prstGeom>
                  <a:noFill/>
                  <a:ln>
                    <a:noFill/>
                  </a:ln>
                </pic:spPr>
              </pic:pic>
            </a:graphicData>
          </a:graphic>
        </wp:inline>
      </w:drawing>
    </w:r>
  </w:p>
  <w:p w14:paraId="336F6033" w14:textId="77777777" w:rsidR="00427456" w:rsidRDefault="00427456">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21F"/>
    <w:multiLevelType w:val="hybridMultilevel"/>
    <w:tmpl w:val="0A64F088"/>
    <w:lvl w:ilvl="0" w:tplc="CB6EE6CE">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1" w15:restartNumberingAfterBreak="0">
    <w:nsid w:val="08DD46F8"/>
    <w:multiLevelType w:val="hybridMultilevel"/>
    <w:tmpl w:val="728AB3BE"/>
    <w:lvl w:ilvl="0" w:tplc="040B000F">
      <w:start w:val="1"/>
      <w:numFmt w:val="decimal"/>
      <w:lvlText w:val="%1."/>
      <w:lvlJc w:val="left"/>
      <w:pPr>
        <w:ind w:left="1658" w:hanging="360"/>
      </w:pPr>
      <w:rPr>
        <w:rFonts w:hint="default"/>
      </w:rPr>
    </w:lvl>
    <w:lvl w:ilvl="1" w:tplc="040B0019" w:tentative="1">
      <w:start w:val="1"/>
      <w:numFmt w:val="lowerLetter"/>
      <w:lvlText w:val="%2."/>
      <w:lvlJc w:val="left"/>
      <w:pPr>
        <w:ind w:left="2378" w:hanging="360"/>
      </w:pPr>
    </w:lvl>
    <w:lvl w:ilvl="2" w:tplc="040B001B" w:tentative="1">
      <w:start w:val="1"/>
      <w:numFmt w:val="lowerRoman"/>
      <w:lvlText w:val="%3."/>
      <w:lvlJc w:val="right"/>
      <w:pPr>
        <w:ind w:left="3098" w:hanging="180"/>
      </w:pPr>
    </w:lvl>
    <w:lvl w:ilvl="3" w:tplc="040B000F" w:tentative="1">
      <w:start w:val="1"/>
      <w:numFmt w:val="decimal"/>
      <w:lvlText w:val="%4."/>
      <w:lvlJc w:val="left"/>
      <w:pPr>
        <w:ind w:left="3818" w:hanging="360"/>
      </w:pPr>
    </w:lvl>
    <w:lvl w:ilvl="4" w:tplc="040B0019" w:tentative="1">
      <w:start w:val="1"/>
      <w:numFmt w:val="lowerLetter"/>
      <w:lvlText w:val="%5."/>
      <w:lvlJc w:val="left"/>
      <w:pPr>
        <w:ind w:left="4538" w:hanging="360"/>
      </w:pPr>
    </w:lvl>
    <w:lvl w:ilvl="5" w:tplc="040B001B" w:tentative="1">
      <w:start w:val="1"/>
      <w:numFmt w:val="lowerRoman"/>
      <w:lvlText w:val="%6."/>
      <w:lvlJc w:val="right"/>
      <w:pPr>
        <w:ind w:left="5258" w:hanging="180"/>
      </w:pPr>
    </w:lvl>
    <w:lvl w:ilvl="6" w:tplc="040B000F" w:tentative="1">
      <w:start w:val="1"/>
      <w:numFmt w:val="decimal"/>
      <w:lvlText w:val="%7."/>
      <w:lvlJc w:val="left"/>
      <w:pPr>
        <w:ind w:left="5978" w:hanging="360"/>
      </w:pPr>
    </w:lvl>
    <w:lvl w:ilvl="7" w:tplc="040B0019" w:tentative="1">
      <w:start w:val="1"/>
      <w:numFmt w:val="lowerLetter"/>
      <w:lvlText w:val="%8."/>
      <w:lvlJc w:val="left"/>
      <w:pPr>
        <w:ind w:left="6698" w:hanging="360"/>
      </w:pPr>
    </w:lvl>
    <w:lvl w:ilvl="8" w:tplc="040B001B" w:tentative="1">
      <w:start w:val="1"/>
      <w:numFmt w:val="lowerRoman"/>
      <w:lvlText w:val="%9."/>
      <w:lvlJc w:val="right"/>
      <w:pPr>
        <w:ind w:left="7418" w:hanging="180"/>
      </w:pPr>
    </w:lvl>
  </w:abstractNum>
  <w:abstractNum w:abstractNumId="2" w15:restartNumberingAfterBreak="0">
    <w:nsid w:val="179012D7"/>
    <w:multiLevelType w:val="hybridMultilevel"/>
    <w:tmpl w:val="2F9E3BF2"/>
    <w:lvl w:ilvl="0" w:tplc="CD8039BC">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3" w15:restartNumberingAfterBreak="0">
    <w:nsid w:val="2FFB7D7A"/>
    <w:multiLevelType w:val="hybridMultilevel"/>
    <w:tmpl w:val="E83848CE"/>
    <w:lvl w:ilvl="0" w:tplc="F04ACA56">
      <w:start w:val="8"/>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4" w15:restartNumberingAfterBreak="0">
    <w:nsid w:val="318A3416"/>
    <w:multiLevelType w:val="hybridMultilevel"/>
    <w:tmpl w:val="F82A227A"/>
    <w:lvl w:ilvl="0" w:tplc="040B0001">
      <w:start w:val="1"/>
      <w:numFmt w:val="bullet"/>
      <w:lvlText w:val=""/>
      <w:lvlJc w:val="left"/>
      <w:pPr>
        <w:ind w:left="2025" w:hanging="360"/>
      </w:pPr>
      <w:rPr>
        <w:rFonts w:ascii="Symbol" w:hAnsi="Symbol" w:hint="default"/>
      </w:rPr>
    </w:lvl>
    <w:lvl w:ilvl="1" w:tplc="040B0003" w:tentative="1">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abstractNum w:abstractNumId="5" w15:restartNumberingAfterBreak="0">
    <w:nsid w:val="34F0148D"/>
    <w:multiLevelType w:val="hybridMultilevel"/>
    <w:tmpl w:val="DB4CB0D0"/>
    <w:lvl w:ilvl="0" w:tplc="6AE07856">
      <w:start w:val="1"/>
      <w:numFmt w:val="decimal"/>
      <w:lvlText w:val="%1."/>
      <w:lvlJc w:val="left"/>
      <w:pPr>
        <w:ind w:left="1658" w:hanging="360"/>
      </w:pPr>
      <w:rPr>
        <w:rFonts w:hint="default"/>
      </w:rPr>
    </w:lvl>
    <w:lvl w:ilvl="1" w:tplc="040B0019" w:tentative="1">
      <w:start w:val="1"/>
      <w:numFmt w:val="lowerLetter"/>
      <w:lvlText w:val="%2."/>
      <w:lvlJc w:val="left"/>
      <w:pPr>
        <w:ind w:left="2378" w:hanging="360"/>
      </w:pPr>
    </w:lvl>
    <w:lvl w:ilvl="2" w:tplc="040B001B" w:tentative="1">
      <w:start w:val="1"/>
      <w:numFmt w:val="lowerRoman"/>
      <w:lvlText w:val="%3."/>
      <w:lvlJc w:val="right"/>
      <w:pPr>
        <w:ind w:left="3098" w:hanging="180"/>
      </w:pPr>
    </w:lvl>
    <w:lvl w:ilvl="3" w:tplc="040B000F" w:tentative="1">
      <w:start w:val="1"/>
      <w:numFmt w:val="decimal"/>
      <w:lvlText w:val="%4."/>
      <w:lvlJc w:val="left"/>
      <w:pPr>
        <w:ind w:left="3818" w:hanging="360"/>
      </w:pPr>
    </w:lvl>
    <w:lvl w:ilvl="4" w:tplc="040B0019" w:tentative="1">
      <w:start w:val="1"/>
      <w:numFmt w:val="lowerLetter"/>
      <w:lvlText w:val="%5."/>
      <w:lvlJc w:val="left"/>
      <w:pPr>
        <w:ind w:left="4538" w:hanging="360"/>
      </w:pPr>
    </w:lvl>
    <w:lvl w:ilvl="5" w:tplc="040B001B" w:tentative="1">
      <w:start w:val="1"/>
      <w:numFmt w:val="lowerRoman"/>
      <w:lvlText w:val="%6."/>
      <w:lvlJc w:val="right"/>
      <w:pPr>
        <w:ind w:left="5258" w:hanging="180"/>
      </w:pPr>
    </w:lvl>
    <w:lvl w:ilvl="6" w:tplc="040B000F" w:tentative="1">
      <w:start w:val="1"/>
      <w:numFmt w:val="decimal"/>
      <w:lvlText w:val="%7."/>
      <w:lvlJc w:val="left"/>
      <w:pPr>
        <w:ind w:left="5978" w:hanging="360"/>
      </w:pPr>
    </w:lvl>
    <w:lvl w:ilvl="7" w:tplc="040B0019" w:tentative="1">
      <w:start w:val="1"/>
      <w:numFmt w:val="lowerLetter"/>
      <w:lvlText w:val="%8."/>
      <w:lvlJc w:val="left"/>
      <w:pPr>
        <w:ind w:left="6698" w:hanging="360"/>
      </w:pPr>
    </w:lvl>
    <w:lvl w:ilvl="8" w:tplc="040B001B" w:tentative="1">
      <w:start w:val="1"/>
      <w:numFmt w:val="lowerRoman"/>
      <w:lvlText w:val="%9."/>
      <w:lvlJc w:val="right"/>
      <w:pPr>
        <w:ind w:left="7418" w:hanging="180"/>
      </w:pPr>
    </w:lvl>
  </w:abstractNum>
  <w:abstractNum w:abstractNumId="6" w15:restartNumberingAfterBreak="0">
    <w:nsid w:val="3774238E"/>
    <w:multiLevelType w:val="hybridMultilevel"/>
    <w:tmpl w:val="29203120"/>
    <w:lvl w:ilvl="0" w:tplc="44D0444A">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7" w15:restartNumberingAfterBreak="0">
    <w:nsid w:val="48287D8F"/>
    <w:multiLevelType w:val="hybridMultilevel"/>
    <w:tmpl w:val="3EA221D0"/>
    <w:lvl w:ilvl="0" w:tplc="83781D58">
      <w:start w:val="1"/>
      <w:numFmt w:val="decimal"/>
      <w:lvlText w:val="%1."/>
      <w:lvlJc w:val="left"/>
      <w:pPr>
        <w:ind w:left="1658" w:hanging="360"/>
      </w:pPr>
      <w:rPr>
        <w:rFonts w:hint="default"/>
        <w:b w:val="0"/>
      </w:rPr>
    </w:lvl>
    <w:lvl w:ilvl="1" w:tplc="040B0019" w:tentative="1">
      <w:start w:val="1"/>
      <w:numFmt w:val="lowerLetter"/>
      <w:lvlText w:val="%2."/>
      <w:lvlJc w:val="left"/>
      <w:pPr>
        <w:ind w:left="2378" w:hanging="360"/>
      </w:pPr>
    </w:lvl>
    <w:lvl w:ilvl="2" w:tplc="040B001B" w:tentative="1">
      <w:start w:val="1"/>
      <w:numFmt w:val="lowerRoman"/>
      <w:lvlText w:val="%3."/>
      <w:lvlJc w:val="right"/>
      <w:pPr>
        <w:ind w:left="3098" w:hanging="180"/>
      </w:pPr>
    </w:lvl>
    <w:lvl w:ilvl="3" w:tplc="040B000F" w:tentative="1">
      <w:start w:val="1"/>
      <w:numFmt w:val="decimal"/>
      <w:lvlText w:val="%4."/>
      <w:lvlJc w:val="left"/>
      <w:pPr>
        <w:ind w:left="3818" w:hanging="360"/>
      </w:pPr>
    </w:lvl>
    <w:lvl w:ilvl="4" w:tplc="040B0019" w:tentative="1">
      <w:start w:val="1"/>
      <w:numFmt w:val="lowerLetter"/>
      <w:lvlText w:val="%5."/>
      <w:lvlJc w:val="left"/>
      <w:pPr>
        <w:ind w:left="4538" w:hanging="360"/>
      </w:pPr>
    </w:lvl>
    <w:lvl w:ilvl="5" w:tplc="040B001B" w:tentative="1">
      <w:start w:val="1"/>
      <w:numFmt w:val="lowerRoman"/>
      <w:lvlText w:val="%6."/>
      <w:lvlJc w:val="right"/>
      <w:pPr>
        <w:ind w:left="5258" w:hanging="180"/>
      </w:pPr>
    </w:lvl>
    <w:lvl w:ilvl="6" w:tplc="040B000F" w:tentative="1">
      <w:start w:val="1"/>
      <w:numFmt w:val="decimal"/>
      <w:lvlText w:val="%7."/>
      <w:lvlJc w:val="left"/>
      <w:pPr>
        <w:ind w:left="5978" w:hanging="360"/>
      </w:pPr>
    </w:lvl>
    <w:lvl w:ilvl="7" w:tplc="040B0019" w:tentative="1">
      <w:start w:val="1"/>
      <w:numFmt w:val="lowerLetter"/>
      <w:lvlText w:val="%8."/>
      <w:lvlJc w:val="left"/>
      <w:pPr>
        <w:ind w:left="6698" w:hanging="360"/>
      </w:pPr>
    </w:lvl>
    <w:lvl w:ilvl="8" w:tplc="040B001B" w:tentative="1">
      <w:start w:val="1"/>
      <w:numFmt w:val="lowerRoman"/>
      <w:lvlText w:val="%9."/>
      <w:lvlJc w:val="right"/>
      <w:pPr>
        <w:ind w:left="7418" w:hanging="180"/>
      </w:pPr>
    </w:lvl>
  </w:abstractNum>
  <w:abstractNum w:abstractNumId="8" w15:restartNumberingAfterBreak="0">
    <w:nsid w:val="4FF8202D"/>
    <w:multiLevelType w:val="hybridMultilevel"/>
    <w:tmpl w:val="5E9639A6"/>
    <w:lvl w:ilvl="0" w:tplc="D806F1A2">
      <w:start w:val="1"/>
      <w:numFmt w:val="decimal"/>
      <w:lvlText w:val="%1."/>
      <w:lvlJc w:val="left"/>
      <w:pPr>
        <w:ind w:left="1662" w:hanging="360"/>
      </w:pPr>
      <w:rPr>
        <w:rFonts w:hint="default"/>
      </w:rPr>
    </w:lvl>
    <w:lvl w:ilvl="1" w:tplc="040B0019" w:tentative="1">
      <w:start w:val="1"/>
      <w:numFmt w:val="lowerLetter"/>
      <w:lvlText w:val="%2."/>
      <w:lvlJc w:val="left"/>
      <w:pPr>
        <w:ind w:left="2382" w:hanging="360"/>
      </w:pPr>
    </w:lvl>
    <w:lvl w:ilvl="2" w:tplc="040B001B" w:tentative="1">
      <w:start w:val="1"/>
      <w:numFmt w:val="lowerRoman"/>
      <w:lvlText w:val="%3."/>
      <w:lvlJc w:val="right"/>
      <w:pPr>
        <w:ind w:left="3102" w:hanging="180"/>
      </w:pPr>
    </w:lvl>
    <w:lvl w:ilvl="3" w:tplc="040B000F" w:tentative="1">
      <w:start w:val="1"/>
      <w:numFmt w:val="decimal"/>
      <w:lvlText w:val="%4."/>
      <w:lvlJc w:val="left"/>
      <w:pPr>
        <w:ind w:left="3822" w:hanging="360"/>
      </w:pPr>
    </w:lvl>
    <w:lvl w:ilvl="4" w:tplc="040B0019" w:tentative="1">
      <w:start w:val="1"/>
      <w:numFmt w:val="lowerLetter"/>
      <w:lvlText w:val="%5."/>
      <w:lvlJc w:val="left"/>
      <w:pPr>
        <w:ind w:left="4542" w:hanging="360"/>
      </w:pPr>
    </w:lvl>
    <w:lvl w:ilvl="5" w:tplc="040B001B" w:tentative="1">
      <w:start w:val="1"/>
      <w:numFmt w:val="lowerRoman"/>
      <w:lvlText w:val="%6."/>
      <w:lvlJc w:val="right"/>
      <w:pPr>
        <w:ind w:left="5262" w:hanging="180"/>
      </w:pPr>
    </w:lvl>
    <w:lvl w:ilvl="6" w:tplc="040B000F" w:tentative="1">
      <w:start w:val="1"/>
      <w:numFmt w:val="decimal"/>
      <w:lvlText w:val="%7."/>
      <w:lvlJc w:val="left"/>
      <w:pPr>
        <w:ind w:left="5982" w:hanging="360"/>
      </w:pPr>
    </w:lvl>
    <w:lvl w:ilvl="7" w:tplc="040B0019" w:tentative="1">
      <w:start w:val="1"/>
      <w:numFmt w:val="lowerLetter"/>
      <w:lvlText w:val="%8."/>
      <w:lvlJc w:val="left"/>
      <w:pPr>
        <w:ind w:left="6702" w:hanging="360"/>
      </w:pPr>
    </w:lvl>
    <w:lvl w:ilvl="8" w:tplc="040B001B" w:tentative="1">
      <w:start w:val="1"/>
      <w:numFmt w:val="lowerRoman"/>
      <w:lvlText w:val="%9."/>
      <w:lvlJc w:val="right"/>
      <w:pPr>
        <w:ind w:left="7422" w:hanging="180"/>
      </w:pPr>
    </w:lvl>
  </w:abstractNum>
  <w:abstractNum w:abstractNumId="9" w15:restartNumberingAfterBreak="0">
    <w:nsid w:val="5BB861CF"/>
    <w:multiLevelType w:val="hybridMultilevel"/>
    <w:tmpl w:val="260CFD24"/>
    <w:lvl w:ilvl="0" w:tplc="D480DCC6">
      <w:start w:val="4"/>
      <w:numFmt w:val="decimal"/>
      <w:lvlText w:val="%1."/>
      <w:lvlJc w:val="left"/>
      <w:pPr>
        <w:ind w:left="1658" w:hanging="360"/>
      </w:pPr>
      <w:rPr>
        <w:rFonts w:hint="default"/>
        <w:b w:val="0"/>
        <w:color w:val="auto"/>
      </w:rPr>
    </w:lvl>
    <w:lvl w:ilvl="1" w:tplc="040B0019" w:tentative="1">
      <w:start w:val="1"/>
      <w:numFmt w:val="lowerLetter"/>
      <w:lvlText w:val="%2."/>
      <w:lvlJc w:val="left"/>
      <w:pPr>
        <w:ind w:left="2378" w:hanging="360"/>
      </w:pPr>
    </w:lvl>
    <w:lvl w:ilvl="2" w:tplc="040B001B" w:tentative="1">
      <w:start w:val="1"/>
      <w:numFmt w:val="lowerRoman"/>
      <w:lvlText w:val="%3."/>
      <w:lvlJc w:val="right"/>
      <w:pPr>
        <w:ind w:left="3098" w:hanging="180"/>
      </w:pPr>
    </w:lvl>
    <w:lvl w:ilvl="3" w:tplc="040B000F" w:tentative="1">
      <w:start w:val="1"/>
      <w:numFmt w:val="decimal"/>
      <w:lvlText w:val="%4."/>
      <w:lvlJc w:val="left"/>
      <w:pPr>
        <w:ind w:left="3818" w:hanging="360"/>
      </w:pPr>
    </w:lvl>
    <w:lvl w:ilvl="4" w:tplc="040B0019" w:tentative="1">
      <w:start w:val="1"/>
      <w:numFmt w:val="lowerLetter"/>
      <w:lvlText w:val="%5."/>
      <w:lvlJc w:val="left"/>
      <w:pPr>
        <w:ind w:left="4538" w:hanging="360"/>
      </w:pPr>
    </w:lvl>
    <w:lvl w:ilvl="5" w:tplc="040B001B" w:tentative="1">
      <w:start w:val="1"/>
      <w:numFmt w:val="lowerRoman"/>
      <w:lvlText w:val="%6."/>
      <w:lvlJc w:val="right"/>
      <w:pPr>
        <w:ind w:left="5258" w:hanging="180"/>
      </w:pPr>
    </w:lvl>
    <w:lvl w:ilvl="6" w:tplc="040B000F" w:tentative="1">
      <w:start w:val="1"/>
      <w:numFmt w:val="decimal"/>
      <w:lvlText w:val="%7."/>
      <w:lvlJc w:val="left"/>
      <w:pPr>
        <w:ind w:left="5978" w:hanging="360"/>
      </w:pPr>
    </w:lvl>
    <w:lvl w:ilvl="7" w:tplc="040B0019" w:tentative="1">
      <w:start w:val="1"/>
      <w:numFmt w:val="lowerLetter"/>
      <w:lvlText w:val="%8."/>
      <w:lvlJc w:val="left"/>
      <w:pPr>
        <w:ind w:left="6698" w:hanging="360"/>
      </w:pPr>
    </w:lvl>
    <w:lvl w:ilvl="8" w:tplc="040B001B" w:tentative="1">
      <w:start w:val="1"/>
      <w:numFmt w:val="lowerRoman"/>
      <w:lvlText w:val="%9."/>
      <w:lvlJc w:val="right"/>
      <w:pPr>
        <w:ind w:left="7418" w:hanging="180"/>
      </w:pPr>
    </w:lvl>
  </w:abstractNum>
  <w:abstractNum w:abstractNumId="10" w15:restartNumberingAfterBreak="0">
    <w:nsid w:val="628D0C48"/>
    <w:multiLevelType w:val="hybridMultilevel"/>
    <w:tmpl w:val="7A7E8FC6"/>
    <w:lvl w:ilvl="0" w:tplc="9B4652DE">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11" w15:restartNumberingAfterBreak="0">
    <w:nsid w:val="641A028B"/>
    <w:multiLevelType w:val="hybridMultilevel"/>
    <w:tmpl w:val="B8E25434"/>
    <w:lvl w:ilvl="0" w:tplc="B1103822">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12" w15:restartNumberingAfterBreak="0">
    <w:nsid w:val="6C4439A7"/>
    <w:multiLevelType w:val="hybridMultilevel"/>
    <w:tmpl w:val="5836A58A"/>
    <w:lvl w:ilvl="0" w:tplc="918067CC">
      <w:start w:val="1"/>
      <w:numFmt w:val="decimal"/>
      <w:lvlText w:val="%1."/>
      <w:lvlJc w:val="left"/>
      <w:pPr>
        <w:ind w:left="1763" w:hanging="465"/>
      </w:pPr>
      <w:rPr>
        <w:rFonts w:hint="default"/>
      </w:rPr>
    </w:lvl>
    <w:lvl w:ilvl="1" w:tplc="040B0019" w:tentative="1">
      <w:start w:val="1"/>
      <w:numFmt w:val="lowerLetter"/>
      <w:lvlText w:val="%2."/>
      <w:lvlJc w:val="left"/>
      <w:pPr>
        <w:ind w:left="2378" w:hanging="360"/>
      </w:pPr>
    </w:lvl>
    <w:lvl w:ilvl="2" w:tplc="040B001B" w:tentative="1">
      <w:start w:val="1"/>
      <w:numFmt w:val="lowerRoman"/>
      <w:lvlText w:val="%3."/>
      <w:lvlJc w:val="right"/>
      <w:pPr>
        <w:ind w:left="3098" w:hanging="180"/>
      </w:pPr>
    </w:lvl>
    <w:lvl w:ilvl="3" w:tplc="040B000F" w:tentative="1">
      <w:start w:val="1"/>
      <w:numFmt w:val="decimal"/>
      <w:lvlText w:val="%4."/>
      <w:lvlJc w:val="left"/>
      <w:pPr>
        <w:ind w:left="3818" w:hanging="360"/>
      </w:pPr>
    </w:lvl>
    <w:lvl w:ilvl="4" w:tplc="040B0019" w:tentative="1">
      <w:start w:val="1"/>
      <w:numFmt w:val="lowerLetter"/>
      <w:lvlText w:val="%5."/>
      <w:lvlJc w:val="left"/>
      <w:pPr>
        <w:ind w:left="4538" w:hanging="360"/>
      </w:pPr>
    </w:lvl>
    <w:lvl w:ilvl="5" w:tplc="040B001B" w:tentative="1">
      <w:start w:val="1"/>
      <w:numFmt w:val="lowerRoman"/>
      <w:lvlText w:val="%6."/>
      <w:lvlJc w:val="right"/>
      <w:pPr>
        <w:ind w:left="5258" w:hanging="180"/>
      </w:pPr>
    </w:lvl>
    <w:lvl w:ilvl="6" w:tplc="040B000F" w:tentative="1">
      <w:start w:val="1"/>
      <w:numFmt w:val="decimal"/>
      <w:lvlText w:val="%7."/>
      <w:lvlJc w:val="left"/>
      <w:pPr>
        <w:ind w:left="5978" w:hanging="360"/>
      </w:pPr>
    </w:lvl>
    <w:lvl w:ilvl="7" w:tplc="040B0019" w:tentative="1">
      <w:start w:val="1"/>
      <w:numFmt w:val="lowerLetter"/>
      <w:lvlText w:val="%8."/>
      <w:lvlJc w:val="left"/>
      <w:pPr>
        <w:ind w:left="6698" w:hanging="360"/>
      </w:pPr>
    </w:lvl>
    <w:lvl w:ilvl="8" w:tplc="040B001B" w:tentative="1">
      <w:start w:val="1"/>
      <w:numFmt w:val="lowerRoman"/>
      <w:lvlText w:val="%9."/>
      <w:lvlJc w:val="right"/>
      <w:pPr>
        <w:ind w:left="7418" w:hanging="180"/>
      </w:pPr>
    </w:lvl>
  </w:abstractNum>
  <w:num w:numId="1" w16cid:durableId="326789547">
    <w:abstractNumId w:val="7"/>
  </w:num>
  <w:num w:numId="2" w16cid:durableId="75714420">
    <w:abstractNumId w:val="9"/>
  </w:num>
  <w:num w:numId="3" w16cid:durableId="1720402253">
    <w:abstractNumId w:val="5"/>
  </w:num>
  <w:num w:numId="4" w16cid:durableId="1712999398">
    <w:abstractNumId w:val="3"/>
  </w:num>
  <w:num w:numId="5" w16cid:durableId="2130080816">
    <w:abstractNumId w:val="4"/>
  </w:num>
  <w:num w:numId="6" w16cid:durableId="636834389">
    <w:abstractNumId w:val="12"/>
  </w:num>
  <w:num w:numId="7" w16cid:durableId="1042246769">
    <w:abstractNumId w:val="8"/>
  </w:num>
  <w:num w:numId="8" w16cid:durableId="1655177244">
    <w:abstractNumId w:val="0"/>
  </w:num>
  <w:num w:numId="9" w16cid:durableId="333191059">
    <w:abstractNumId w:val="6"/>
  </w:num>
  <w:num w:numId="10" w16cid:durableId="133446411">
    <w:abstractNumId w:val="11"/>
  </w:num>
  <w:num w:numId="11" w16cid:durableId="73167047">
    <w:abstractNumId w:val="10"/>
  </w:num>
  <w:num w:numId="12" w16cid:durableId="479081813">
    <w:abstractNumId w:val="1"/>
  </w:num>
  <w:num w:numId="13" w16cid:durableId="113529509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CC7"/>
    <w:rsid w:val="00020184"/>
    <w:rsid w:val="000946C8"/>
    <w:rsid w:val="000A12B5"/>
    <w:rsid w:val="000B3036"/>
    <w:rsid w:val="000C4562"/>
    <w:rsid w:val="000D09DA"/>
    <w:rsid w:val="000D316A"/>
    <w:rsid w:val="000E17C5"/>
    <w:rsid w:val="000F6F5B"/>
    <w:rsid w:val="001136CD"/>
    <w:rsid w:val="0012293F"/>
    <w:rsid w:val="00130AE3"/>
    <w:rsid w:val="001536A3"/>
    <w:rsid w:val="001700FE"/>
    <w:rsid w:val="00180BC2"/>
    <w:rsid w:val="00187EF4"/>
    <w:rsid w:val="001912C1"/>
    <w:rsid w:val="001B3D72"/>
    <w:rsid w:val="001E1B77"/>
    <w:rsid w:val="002063A2"/>
    <w:rsid w:val="00224E3E"/>
    <w:rsid w:val="00225048"/>
    <w:rsid w:val="00245D1D"/>
    <w:rsid w:val="0025223D"/>
    <w:rsid w:val="00252865"/>
    <w:rsid w:val="00261919"/>
    <w:rsid w:val="00274EF0"/>
    <w:rsid w:val="0028393C"/>
    <w:rsid w:val="002840E4"/>
    <w:rsid w:val="002A6FBA"/>
    <w:rsid w:val="00301B48"/>
    <w:rsid w:val="0030713E"/>
    <w:rsid w:val="00325CFE"/>
    <w:rsid w:val="00377C58"/>
    <w:rsid w:val="003B1A7B"/>
    <w:rsid w:val="003C2F38"/>
    <w:rsid w:val="003D0066"/>
    <w:rsid w:val="003D0D47"/>
    <w:rsid w:val="003E58B0"/>
    <w:rsid w:val="003F15C4"/>
    <w:rsid w:val="003F20A8"/>
    <w:rsid w:val="00402F74"/>
    <w:rsid w:val="00421E06"/>
    <w:rsid w:val="00422083"/>
    <w:rsid w:val="0042729B"/>
    <w:rsid w:val="00427456"/>
    <w:rsid w:val="00442A08"/>
    <w:rsid w:val="00443E24"/>
    <w:rsid w:val="004544DA"/>
    <w:rsid w:val="004D0FE1"/>
    <w:rsid w:val="004D5E90"/>
    <w:rsid w:val="004D69BE"/>
    <w:rsid w:val="004E478B"/>
    <w:rsid w:val="004F2B60"/>
    <w:rsid w:val="004F70D9"/>
    <w:rsid w:val="00524C95"/>
    <w:rsid w:val="0053799E"/>
    <w:rsid w:val="00546242"/>
    <w:rsid w:val="00553DC2"/>
    <w:rsid w:val="00555828"/>
    <w:rsid w:val="00577791"/>
    <w:rsid w:val="00597FFC"/>
    <w:rsid w:val="005F657F"/>
    <w:rsid w:val="00601323"/>
    <w:rsid w:val="0063357B"/>
    <w:rsid w:val="00647D0F"/>
    <w:rsid w:val="00665535"/>
    <w:rsid w:val="006905D8"/>
    <w:rsid w:val="006A1812"/>
    <w:rsid w:val="006A1F61"/>
    <w:rsid w:val="006A57D7"/>
    <w:rsid w:val="006C6E3B"/>
    <w:rsid w:val="006C7829"/>
    <w:rsid w:val="006D25C8"/>
    <w:rsid w:val="006E02ED"/>
    <w:rsid w:val="006E741F"/>
    <w:rsid w:val="006F7FAE"/>
    <w:rsid w:val="00704413"/>
    <w:rsid w:val="007278B1"/>
    <w:rsid w:val="00754091"/>
    <w:rsid w:val="0076728E"/>
    <w:rsid w:val="00777735"/>
    <w:rsid w:val="00794411"/>
    <w:rsid w:val="007E7EF4"/>
    <w:rsid w:val="008110FB"/>
    <w:rsid w:val="00870D68"/>
    <w:rsid w:val="008A2E36"/>
    <w:rsid w:val="008B58D3"/>
    <w:rsid w:val="008D0587"/>
    <w:rsid w:val="008F5EDA"/>
    <w:rsid w:val="00902636"/>
    <w:rsid w:val="009308F2"/>
    <w:rsid w:val="0093191F"/>
    <w:rsid w:val="009418AC"/>
    <w:rsid w:val="009526DD"/>
    <w:rsid w:val="00953BB3"/>
    <w:rsid w:val="00965D5B"/>
    <w:rsid w:val="009A784F"/>
    <w:rsid w:val="009D703E"/>
    <w:rsid w:val="009F42A2"/>
    <w:rsid w:val="00A03BB4"/>
    <w:rsid w:val="00A0796B"/>
    <w:rsid w:val="00A10212"/>
    <w:rsid w:val="00A25884"/>
    <w:rsid w:val="00A3373B"/>
    <w:rsid w:val="00A3706A"/>
    <w:rsid w:val="00A76063"/>
    <w:rsid w:val="00A77476"/>
    <w:rsid w:val="00A87AE2"/>
    <w:rsid w:val="00AC140B"/>
    <w:rsid w:val="00AF5993"/>
    <w:rsid w:val="00B37024"/>
    <w:rsid w:val="00B51C1C"/>
    <w:rsid w:val="00B70B47"/>
    <w:rsid w:val="00B74337"/>
    <w:rsid w:val="00B76417"/>
    <w:rsid w:val="00B872ED"/>
    <w:rsid w:val="00BA300A"/>
    <w:rsid w:val="00BB4DD3"/>
    <w:rsid w:val="00BC22CF"/>
    <w:rsid w:val="00BC63D2"/>
    <w:rsid w:val="00BF5D22"/>
    <w:rsid w:val="00C000B8"/>
    <w:rsid w:val="00C03F20"/>
    <w:rsid w:val="00C16EE3"/>
    <w:rsid w:val="00C21012"/>
    <w:rsid w:val="00C370D5"/>
    <w:rsid w:val="00C44ED6"/>
    <w:rsid w:val="00C520EC"/>
    <w:rsid w:val="00C53BDB"/>
    <w:rsid w:val="00C57154"/>
    <w:rsid w:val="00C62C19"/>
    <w:rsid w:val="00C80A3D"/>
    <w:rsid w:val="00C81350"/>
    <w:rsid w:val="00CA5BD8"/>
    <w:rsid w:val="00CA65D7"/>
    <w:rsid w:val="00CC37D0"/>
    <w:rsid w:val="00CC6717"/>
    <w:rsid w:val="00CD3C06"/>
    <w:rsid w:val="00CE312F"/>
    <w:rsid w:val="00CF22B5"/>
    <w:rsid w:val="00D12012"/>
    <w:rsid w:val="00D26E8E"/>
    <w:rsid w:val="00D40775"/>
    <w:rsid w:val="00D40CC7"/>
    <w:rsid w:val="00D57E97"/>
    <w:rsid w:val="00D77FB6"/>
    <w:rsid w:val="00DC77FA"/>
    <w:rsid w:val="00E144FE"/>
    <w:rsid w:val="00E148A5"/>
    <w:rsid w:val="00E33257"/>
    <w:rsid w:val="00E409EE"/>
    <w:rsid w:val="00E45F5D"/>
    <w:rsid w:val="00E666FF"/>
    <w:rsid w:val="00E77285"/>
    <w:rsid w:val="00E82177"/>
    <w:rsid w:val="00E9012E"/>
    <w:rsid w:val="00EA0A7C"/>
    <w:rsid w:val="00EA544A"/>
    <w:rsid w:val="00EB343E"/>
    <w:rsid w:val="00EC169B"/>
    <w:rsid w:val="00ED635C"/>
    <w:rsid w:val="00EE6A43"/>
    <w:rsid w:val="00F0350D"/>
    <w:rsid w:val="00F150E7"/>
    <w:rsid w:val="00F2394C"/>
    <w:rsid w:val="00F417CE"/>
    <w:rsid w:val="00F54887"/>
    <w:rsid w:val="00F97AE7"/>
    <w:rsid w:val="00FD5245"/>
    <w:rsid w:val="00FE22F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77C36"/>
  <w15:chartTrackingRefBased/>
  <w15:docId w15:val="{B480E714-6808-4DDE-A529-D8C292FC6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sz w:val="24"/>
      <w:szCs w:val="24"/>
    </w:rPr>
  </w:style>
  <w:style w:type="paragraph" w:styleId="Otsikko1">
    <w:name w:val="heading 1"/>
    <w:basedOn w:val="Normaali"/>
    <w:next w:val="Normaali"/>
    <w:qFormat/>
    <w:pPr>
      <w:keepNext/>
      <w:outlineLvl w:val="0"/>
    </w:pPr>
    <w:rPr>
      <w:rFonts w:ascii="Tahoma" w:hAnsi="Tahoma" w:cs="Tahoma"/>
      <w:b/>
      <w:bCs/>
      <w:sz w:val="28"/>
      <w:lang w:val="en-GB"/>
    </w:rPr>
  </w:style>
  <w:style w:type="paragraph" w:styleId="Otsikko3">
    <w:name w:val="heading 3"/>
    <w:basedOn w:val="Normaali"/>
    <w:next w:val="Normaali"/>
    <w:link w:val="Otsikko3Char"/>
    <w:uiPriority w:val="9"/>
    <w:semiHidden/>
    <w:unhideWhenUsed/>
    <w:qFormat/>
    <w:rsid w:val="004F2B60"/>
    <w:pPr>
      <w:keepNext/>
      <w:keepLines/>
      <w:spacing w:before="40"/>
      <w:outlineLvl w:val="2"/>
    </w:pPr>
    <w:rPr>
      <w:rFonts w:asciiTheme="majorHAnsi" w:eastAsiaTheme="majorEastAsia" w:hAnsiTheme="majorHAnsi" w:cstheme="majorBidi"/>
      <w:color w:val="1F3763" w:themeColor="accent1" w:themeShade="7F"/>
    </w:rPr>
  </w:style>
  <w:style w:type="paragraph" w:styleId="Otsikko6">
    <w:name w:val="heading 6"/>
    <w:basedOn w:val="Normaali"/>
    <w:next w:val="Normaali"/>
    <w:qFormat/>
    <w:pPr>
      <w:spacing w:before="240" w:after="60"/>
      <w:outlineLvl w:val="5"/>
    </w:pPr>
    <w:rPr>
      <w:b/>
      <w:bCs/>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KuntaToimistoTeksti">
    <w:name w:val="KuntaToimistoTeksti"/>
    <w:pPr>
      <w:tabs>
        <w:tab w:val="left" w:pos="0"/>
        <w:tab w:val="left" w:pos="1298"/>
        <w:tab w:val="left" w:pos="2591"/>
        <w:tab w:val="left" w:pos="3890"/>
        <w:tab w:val="left" w:pos="5182"/>
        <w:tab w:val="left" w:pos="6481"/>
        <w:tab w:val="left" w:pos="7779"/>
        <w:tab w:val="left" w:pos="8931"/>
      </w:tabs>
    </w:pPr>
    <w:rPr>
      <w:rFonts w:ascii="Tahoma" w:hAnsi="Tahoma"/>
      <w:sz w:val="24"/>
    </w:rPr>
  </w:style>
  <w:style w:type="paragraph" w:customStyle="1" w:styleId="Asiateksti">
    <w:name w:val="Asiateksti"/>
    <w:basedOn w:val="KuntaToimistoTeksti"/>
    <w:pPr>
      <w:ind w:left="1298" w:hanging="1298"/>
      <w:jc w:val="both"/>
    </w:pPr>
  </w:style>
  <w:style w:type="character" w:styleId="Sivunumero">
    <w:name w:val="page number"/>
    <w:basedOn w:val="Kappaleenoletusfontti"/>
  </w:style>
  <w:style w:type="paragraph" w:styleId="Yltunniste">
    <w:name w:val="header"/>
    <w:basedOn w:val="KuntaToimistoTeksti"/>
    <w:pPr>
      <w:tabs>
        <w:tab w:val="right" w:pos="9639"/>
      </w:tabs>
    </w:pPr>
  </w:style>
  <w:style w:type="paragraph" w:customStyle="1" w:styleId="Asialuettelo">
    <w:name w:val="Asialuettelo"/>
    <w:basedOn w:val="Normaali"/>
    <w:pPr>
      <w:tabs>
        <w:tab w:val="left" w:pos="0"/>
        <w:tab w:val="left" w:pos="1298"/>
        <w:tab w:val="left" w:pos="2591"/>
        <w:tab w:val="left" w:pos="3890"/>
        <w:tab w:val="left" w:pos="5182"/>
        <w:tab w:val="left" w:pos="6481"/>
        <w:tab w:val="left" w:pos="7779"/>
        <w:tab w:val="left" w:pos="8931"/>
      </w:tabs>
      <w:spacing w:after="240"/>
      <w:ind w:left="2596" w:hanging="1298"/>
      <w:jc w:val="both"/>
    </w:pPr>
    <w:rPr>
      <w:rFonts w:ascii="Tahoma" w:hAnsi="Tahoma"/>
      <w:szCs w:val="20"/>
    </w:rPr>
  </w:style>
  <w:style w:type="paragraph" w:styleId="Sisennettyleipteksti">
    <w:name w:val="Body Text Indent"/>
    <w:basedOn w:val="Normaali"/>
    <w:pPr>
      <w:ind w:left="1304"/>
    </w:pPr>
    <w:rPr>
      <w:rFonts w:ascii="Tahoma" w:hAnsi="Tahoma" w:cs="Tahoma"/>
      <w:b/>
      <w:bCs/>
    </w:rPr>
  </w:style>
  <w:style w:type="paragraph" w:styleId="Alatunniste">
    <w:name w:val="footer"/>
    <w:basedOn w:val="Normaali"/>
    <w:link w:val="AlatunnisteChar"/>
    <w:uiPriority w:val="99"/>
    <w:pPr>
      <w:tabs>
        <w:tab w:val="center" w:pos="4819"/>
        <w:tab w:val="right" w:pos="9638"/>
      </w:tabs>
    </w:pPr>
  </w:style>
  <w:style w:type="paragraph" w:styleId="Seliteteksti">
    <w:name w:val="Balloon Text"/>
    <w:basedOn w:val="Normaali"/>
    <w:semiHidden/>
    <w:rPr>
      <w:rFonts w:ascii="Tahoma" w:hAnsi="Tahoma" w:cs="Tahoma"/>
      <w:sz w:val="16"/>
      <w:szCs w:val="16"/>
    </w:rPr>
  </w:style>
  <w:style w:type="paragraph" w:styleId="Luettelokappale">
    <w:name w:val="List Paragraph"/>
    <w:basedOn w:val="Normaali"/>
    <w:qFormat/>
    <w:pPr>
      <w:ind w:left="1304"/>
    </w:pPr>
  </w:style>
  <w:style w:type="character" w:customStyle="1" w:styleId="YltunnisteChar">
    <w:name w:val="Ylätunniste Char"/>
    <w:rPr>
      <w:rFonts w:ascii="Tahoma" w:hAnsi="Tahoma"/>
      <w:sz w:val="24"/>
    </w:rPr>
  </w:style>
  <w:style w:type="character" w:customStyle="1" w:styleId="AlatunnisteChar">
    <w:name w:val="Alatunniste Char"/>
    <w:basedOn w:val="Kappaleenoletusfontti"/>
    <w:link w:val="Alatunniste"/>
    <w:uiPriority w:val="99"/>
    <w:rsid w:val="00CF22B5"/>
    <w:rPr>
      <w:sz w:val="24"/>
      <w:szCs w:val="24"/>
    </w:rPr>
  </w:style>
  <w:style w:type="paragraph" w:styleId="Sisluet1">
    <w:name w:val="toc 1"/>
    <w:basedOn w:val="Normaali"/>
    <w:next w:val="Normaali"/>
    <w:autoRedefine/>
    <w:uiPriority w:val="39"/>
    <w:unhideWhenUsed/>
    <w:rsid w:val="004F2B60"/>
    <w:pPr>
      <w:spacing w:after="100" w:line="259" w:lineRule="auto"/>
    </w:pPr>
    <w:rPr>
      <w:rFonts w:ascii="Open Sans" w:hAnsi="Open Sans"/>
      <w:sz w:val="22"/>
      <w:szCs w:val="22"/>
    </w:rPr>
  </w:style>
  <w:style w:type="character" w:styleId="Hyperlinkki">
    <w:name w:val="Hyperlink"/>
    <w:basedOn w:val="Kappaleenoletusfontti"/>
    <w:uiPriority w:val="99"/>
    <w:unhideWhenUsed/>
    <w:rsid w:val="004F2B60"/>
    <w:rPr>
      <w:color w:val="0563C1" w:themeColor="hyperlink"/>
      <w:u w:val="single"/>
    </w:rPr>
  </w:style>
  <w:style w:type="character" w:styleId="Ratkaisematonmaininta">
    <w:name w:val="Unresolved Mention"/>
    <w:basedOn w:val="Kappaleenoletusfontti"/>
    <w:uiPriority w:val="99"/>
    <w:semiHidden/>
    <w:unhideWhenUsed/>
    <w:rsid w:val="004F2B60"/>
    <w:rPr>
      <w:color w:val="605E5C"/>
      <w:shd w:val="clear" w:color="auto" w:fill="E1DFDD"/>
    </w:rPr>
  </w:style>
  <w:style w:type="character" w:customStyle="1" w:styleId="Otsikko3Char">
    <w:name w:val="Otsikko 3 Char"/>
    <w:basedOn w:val="Kappaleenoletusfontti"/>
    <w:link w:val="Otsikko3"/>
    <w:uiPriority w:val="9"/>
    <w:semiHidden/>
    <w:rsid w:val="004F2B60"/>
    <w:rPr>
      <w:rFonts w:asciiTheme="majorHAnsi" w:eastAsiaTheme="majorEastAsia" w:hAnsiTheme="majorHAnsi" w:cstheme="majorBidi"/>
      <w:color w:val="1F3763" w:themeColor="accent1" w:themeShade="7F"/>
      <w:sz w:val="24"/>
      <w:szCs w:val="24"/>
    </w:rPr>
  </w:style>
  <w:style w:type="paragraph" w:styleId="Sisluet3">
    <w:name w:val="toc 3"/>
    <w:basedOn w:val="Normaali"/>
    <w:next w:val="Normaali"/>
    <w:autoRedefine/>
    <w:uiPriority w:val="39"/>
    <w:unhideWhenUsed/>
    <w:rsid w:val="00252865"/>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113087\Appdata\Templates\TWeb.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ccf407a-af7a-4c53-8e36-9389a938dbf4}" enabled="1" method="Privileged" siteId="{a609c794-a48e-43b2-be34-990f3b068db2}" contentBits="0" removed="0"/>
</clbl:labelList>
</file>

<file path=docProps/app.xml><?xml version="1.0" encoding="utf-8"?>
<Properties xmlns="http://schemas.openxmlformats.org/officeDocument/2006/extended-properties" xmlns:vt="http://schemas.openxmlformats.org/officeDocument/2006/docPropsVTypes">
  <Template>TWeb</Template>
  <TotalTime>0</TotalTime>
  <Pages>22</Pages>
  <Words>1970</Words>
  <Characters>16120</Characters>
  <Application>Microsoft Office Word</Application>
  <DocSecurity>0</DocSecurity>
  <Lines>328</Lines>
  <Paragraphs>137</Paragraphs>
  <ScaleCrop>false</ScaleCrop>
  <HeadingPairs>
    <vt:vector size="2" baseType="variant">
      <vt:variant>
        <vt:lpstr>Otsikko</vt:lpstr>
      </vt:variant>
      <vt:variant>
        <vt:i4>1</vt:i4>
      </vt:variant>
    </vt:vector>
  </HeadingPairs>
  <TitlesOfParts>
    <vt:vector size="1" baseType="lpstr">
      <vt:lpstr>d2 uusin</vt:lpstr>
    </vt:vector>
  </TitlesOfParts>
  <Company>espoon seurakuntayhtymä</Company>
  <LinksUpToDate>false</LinksUpToDate>
  <CharactersWithSpaces>17953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d2 uusin</dc:title>
  <dc:creator>HVNYHAIL</dc:creator>
  <cp:lastModifiedBy>Wilskman Juho</cp:lastModifiedBy>
  <cp:revision>2</cp:revision>
  <cp:lastPrinted>2017-05-03T06:17:00Z</cp:lastPrinted>
  <dcterms:created xsi:type="dcterms:W3CDTF">2026-06-12T12:03:00Z</dcterms:created>
  <dcterms:modified xsi:type="dcterms:W3CDTF">2026-06-12T12:03:00Z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Key">
    <vt:lpwstr>a86e904213d1b6e086eee64627b89#tweb.espoonseurakunnat.fi!/TWeb/toaxfront!8080!0</vt:lpwstr>
  </property>
  <property fmtid="{D5CDD505-2E9C-101B-9397-08002B2CF9AE}" pid="3" name="tweb_doc_ownertitle">
    <vt:lpwstr>Hallintopalvelupäällikkö</vt:lpwstr>
  </property>
  <property fmtid="{D5CDD505-2E9C-101B-9397-08002B2CF9AE}" pid="4" name="tweb_user_name">
    <vt:lpwstr>Wilskman Juho-Erik järjestelmänvalvoja</vt:lpwstr>
  </property>
  <property fmtid="{D5CDD505-2E9C-101B-9397-08002B2CF9AE}" pid="5" name="tweb_user_surname">
    <vt:lpwstr/>
  </property>
  <property fmtid="{D5CDD505-2E9C-101B-9397-08002B2CF9AE}" pid="6" name="tweb_user_givenname">
    <vt:lpwstr/>
  </property>
  <property fmtid="{D5CDD505-2E9C-101B-9397-08002B2CF9AE}" pid="7" name="tweb_user_title">
    <vt:lpwstr/>
  </property>
  <property fmtid="{D5CDD505-2E9C-101B-9397-08002B2CF9AE}" pid="8" name="tweb_user_telephonenumber">
    <vt:lpwstr/>
  </property>
  <property fmtid="{D5CDD505-2E9C-101B-9397-08002B2CF9AE}" pid="9" name="tweb_user_facsimiletelephonenumber">
    <vt:lpwstr/>
  </property>
  <property fmtid="{D5CDD505-2E9C-101B-9397-08002B2CF9AE}" pid="10" name="tweb_user_rfc822mailbox">
    <vt:lpwstr/>
  </property>
  <property fmtid="{D5CDD505-2E9C-101B-9397-08002B2CF9AE}" pid="11" name="tweb_user_roomnumber">
    <vt:lpwstr/>
  </property>
  <property fmtid="{D5CDD505-2E9C-101B-9397-08002B2CF9AE}" pid="12" name="tweb_user_organization">
    <vt:lpwstr>Espoon seurakuntayhtymä/yhtymävirasto</vt:lpwstr>
  </property>
  <property fmtid="{D5CDD505-2E9C-101B-9397-08002B2CF9AE}" pid="13" name="tweb_user_department">
    <vt:lpwstr/>
  </property>
  <property fmtid="{D5CDD505-2E9C-101B-9397-08002B2CF9AE}" pid="14" name="tweb_user_group">
    <vt:lpwstr/>
  </property>
  <property fmtid="{D5CDD505-2E9C-101B-9397-08002B2CF9AE}" pid="15" name="tweb_user_postaladdress">
    <vt:lpwstr/>
  </property>
  <property fmtid="{D5CDD505-2E9C-101B-9397-08002B2CF9AE}" pid="16" name="tweb_user_postalcode">
    <vt:lpwstr/>
  </property>
  <property fmtid="{D5CDD505-2E9C-101B-9397-08002B2CF9AE}" pid="17" name="editKey">
    <vt:lpwstr>3cfcf3bd1286c226e96c6a4813aafec</vt:lpwstr>
  </property>
  <property fmtid="{D5CDD505-2E9C-101B-9397-08002B2CF9AE}" pid="18" name="tweb_doc_id">
    <vt:lpwstr>407007</vt:lpwstr>
  </property>
  <property fmtid="{D5CDD505-2E9C-101B-9397-08002B2CF9AE}" pid="19" name="tweb_doc_version">
    <vt:lpwstr/>
  </property>
  <property fmtid="{D5CDD505-2E9C-101B-9397-08002B2CF9AE}" pid="20" name="tweb_doc_title">
    <vt:lpwstr>E 1 Hautaustoimen ohjesääntö 2024</vt:lpwstr>
  </property>
  <property fmtid="{D5CDD505-2E9C-101B-9397-08002B2CF9AE}" pid="21" name="tweb_doc_typecode">
    <vt:lpwstr>00.01.01.03</vt:lpwstr>
  </property>
  <property fmtid="{D5CDD505-2E9C-101B-9397-08002B2CF9AE}" pid="22" name="tweb_doc_typename">
    <vt:lpwstr>Sääntö</vt:lpwstr>
  </property>
  <property fmtid="{D5CDD505-2E9C-101B-9397-08002B2CF9AE}" pid="23" name="tweb_doc_description">
    <vt:lpwstr>Logo vaihdettu 14.3.2025. Päivitetty pykälät kirkkolakin 12.6.2026</vt:lpwstr>
  </property>
  <property fmtid="{D5CDD505-2E9C-101B-9397-08002B2CF9AE}" pid="24" name="tweb_doc_status">
    <vt:lpwstr>Valmis</vt:lpwstr>
  </property>
  <property fmtid="{D5CDD505-2E9C-101B-9397-08002B2CF9AE}" pid="25" name="tweb_doc_identifier">
    <vt:lpwstr>D/338/00.01.01/2024</vt:lpwstr>
  </property>
  <property fmtid="{D5CDD505-2E9C-101B-9397-08002B2CF9AE}" pid="26" name="tweb_doc_publicityclass">
    <vt:lpwstr/>
  </property>
  <property fmtid="{D5CDD505-2E9C-101B-9397-08002B2CF9AE}" pid="27" name="tweb_doc_securityclass">
    <vt:lpwstr> </vt:lpwstr>
  </property>
  <property fmtid="{D5CDD505-2E9C-101B-9397-08002B2CF9AE}" pid="28" name="tweb_doc_securityreason">
    <vt:lpwstr/>
  </property>
  <property fmtid="{D5CDD505-2E9C-101B-9397-08002B2CF9AE}" pid="29" name="tweb_doc_securityperiod">
    <vt:lpwstr>0</vt:lpwstr>
  </property>
  <property fmtid="{D5CDD505-2E9C-101B-9397-08002B2CF9AE}" pid="30" name="tweb_doc_securityperiodstart">
    <vt:lpwstr>12.06.2026</vt:lpwstr>
  </property>
  <property fmtid="{D5CDD505-2E9C-101B-9397-08002B2CF9AE}" pid="31" name="tweb_doc_securityperiodend">
    <vt:lpwstr/>
  </property>
  <property fmtid="{D5CDD505-2E9C-101B-9397-08002B2CF9AE}" pid="32" name="tweb_doc_owner">
    <vt:lpwstr>Ollila Juha</vt:lpwstr>
  </property>
  <property fmtid="{D5CDD505-2E9C-101B-9397-08002B2CF9AE}" pid="33" name="tweb_doc_creator">
    <vt:lpwstr>Wilskman Juho-Erik järjestelmänvalvoja</vt:lpwstr>
  </property>
  <property fmtid="{D5CDD505-2E9C-101B-9397-08002B2CF9AE}" pid="34" name="tweb_doc_publisher">
    <vt:lpwstr>Espoon seurakuntayhtymä/Seurakuntayhtymän virasto/Kiinteistöpalvelut</vt:lpwstr>
  </property>
  <property fmtid="{D5CDD505-2E9C-101B-9397-08002B2CF9AE}" pid="35" name="tweb_doc_contributor">
    <vt:lpwstr/>
  </property>
  <property fmtid="{D5CDD505-2E9C-101B-9397-08002B2CF9AE}" pid="36" name="tweb_doc_fileextension">
    <vt:lpwstr>DOCX</vt:lpwstr>
  </property>
  <property fmtid="{D5CDD505-2E9C-101B-9397-08002B2CF9AE}" pid="37" name="tweb_doc_language">
    <vt:lpwstr>suomi</vt:lpwstr>
  </property>
  <property fmtid="{D5CDD505-2E9C-101B-9397-08002B2CF9AE}" pid="38" name="tweb_doc_created">
    <vt:lpwstr>10.04.2024</vt:lpwstr>
  </property>
  <property fmtid="{D5CDD505-2E9C-101B-9397-08002B2CF9AE}" pid="39" name="tweb_doc_modified">
    <vt:lpwstr>12.06.2026</vt:lpwstr>
  </property>
  <property fmtid="{D5CDD505-2E9C-101B-9397-08002B2CF9AE}" pid="40" name="tweb_doc_available">
    <vt:lpwstr/>
  </property>
  <property fmtid="{D5CDD505-2E9C-101B-9397-08002B2CF9AE}" pid="41" name="tweb_doc_acquired">
    <vt:lpwstr/>
  </property>
  <property fmtid="{D5CDD505-2E9C-101B-9397-08002B2CF9AE}" pid="42" name="tweb_doc_issued">
    <vt:lpwstr/>
  </property>
  <property fmtid="{D5CDD505-2E9C-101B-9397-08002B2CF9AE}" pid="43" name="tweb_doc_accepted">
    <vt:lpwstr>18.04.2024</vt:lpwstr>
  </property>
  <property fmtid="{D5CDD505-2E9C-101B-9397-08002B2CF9AE}" pid="44" name="tweb_doc_validfrom">
    <vt:lpwstr/>
  </property>
  <property fmtid="{D5CDD505-2E9C-101B-9397-08002B2CF9AE}" pid="45" name="tweb_doc_validto">
    <vt:lpwstr/>
  </property>
  <property fmtid="{D5CDD505-2E9C-101B-9397-08002B2CF9AE}" pid="46" name="tweb_doc_protectionclass">
    <vt:lpwstr>Ei suojeluluokiteltu</vt:lpwstr>
  </property>
  <property fmtid="{D5CDD505-2E9C-101B-9397-08002B2CF9AE}" pid="47" name="tweb_doc_retentionperiodstart">
    <vt:lpwstr/>
  </property>
  <property fmtid="{D5CDD505-2E9C-101B-9397-08002B2CF9AE}" pid="48" name="tweb_doc_retentionperiodend">
    <vt:lpwstr/>
  </property>
  <property fmtid="{D5CDD505-2E9C-101B-9397-08002B2CF9AE}" pid="49" name="tweb_doc_storagelocation">
    <vt:lpwstr/>
  </property>
  <property fmtid="{D5CDD505-2E9C-101B-9397-08002B2CF9AE}" pid="50" name="tweb_doc_publicationid">
    <vt:lpwstr/>
  </property>
  <property fmtid="{D5CDD505-2E9C-101B-9397-08002B2CF9AE}" pid="51" name="tweb_doc_copyright">
    <vt:lpwstr/>
  </property>
  <property fmtid="{D5CDD505-2E9C-101B-9397-08002B2CF9AE}" pid="52" name="tweb_doc_decisionnumber">
    <vt:lpwstr/>
  </property>
  <property fmtid="{D5CDD505-2E9C-101B-9397-08002B2CF9AE}" pid="53" name="tweb_doc_decisionyear">
    <vt:lpwstr>0</vt:lpwstr>
  </property>
  <property fmtid="{D5CDD505-2E9C-101B-9397-08002B2CF9AE}" pid="54" name="tweb_doc_xsubjectlist">
    <vt:lpwstr/>
  </property>
  <property fmtid="{D5CDD505-2E9C-101B-9397-08002B2CF9AE}" pid="55" name="tweb_doc_presenter">
    <vt:lpwstr/>
  </property>
  <property fmtid="{D5CDD505-2E9C-101B-9397-08002B2CF9AE}" pid="56" name="tweb_doc_solver">
    <vt:lpwstr/>
  </property>
  <property fmtid="{D5CDD505-2E9C-101B-9397-08002B2CF9AE}" pid="57" name="tweb_doc_otherid">
    <vt:lpwstr/>
  </property>
  <property fmtid="{D5CDD505-2E9C-101B-9397-08002B2CF9AE}" pid="58" name="tweb_doc_deadline">
    <vt:lpwstr/>
  </property>
  <property fmtid="{D5CDD505-2E9C-101B-9397-08002B2CF9AE}" pid="59" name="tweb_doc_mamiversion">
    <vt:lpwstr>5.0</vt:lpwstr>
  </property>
  <property fmtid="{D5CDD505-2E9C-101B-9397-08002B2CF9AE}" pid="60" name="tweb_doc_alternativetitle">
    <vt:lpwstr/>
  </property>
  <property fmtid="{D5CDD505-2E9C-101B-9397-08002B2CF9AE}" pid="61" name="tweb_doc_notificationperiodstart">
    <vt:lpwstr/>
  </property>
  <property fmtid="{D5CDD505-2E9C-101B-9397-08002B2CF9AE}" pid="62" name="tweb_doc_notificationperiodend">
    <vt:lpwstr/>
  </property>
  <property fmtid="{D5CDD505-2E9C-101B-9397-08002B2CF9AE}" pid="63" name="tweb_doc_xfilekey">
    <vt:lpwstr>VIEW9cc901b1efaf49a6e7828e76ef4b173</vt:lpwstr>
  </property>
  <property fmtid="{D5CDD505-2E9C-101B-9397-08002B2CF9AE}" pid="64" name="tweb_doc_atts">
    <vt:lpwstr/>
  </property>
  <property fmtid="{D5CDD505-2E9C-101B-9397-08002B2CF9AE}" pid="65" name="tweb_doc_eoperators">
    <vt:lpwstr/>
  </property>
  <property fmtid="{D5CDD505-2E9C-101B-9397-08002B2CF9AE}" pid="66" name="tweb_item_title">
    <vt:lpwstr>Hautaustoimen ohjesäännön päivittäminen uuden kirkkolain mukaisesti</vt:lpwstr>
  </property>
</Properties>
</file>